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B32" w:rsidRPr="00E56B32" w:rsidRDefault="00E56B32" w:rsidP="00E56B32">
      <w:pPr>
        <w:pStyle w:val="Cmsor1"/>
        <w:spacing w:before="0" w:beforeAutospacing="0" w:after="165" w:afterAutospacing="0" w:line="360" w:lineRule="atLeast"/>
        <w:jc w:val="center"/>
        <w:textAlignment w:val="top"/>
        <w:rPr>
          <w:rFonts w:ascii="Helvetica" w:hAnsi="Helvetica" w:cs="Helvetica"/>
          <w:caps/>
          <w:color w:val="444444"/>
          <w:spacing w:val="15"/>
          <w:sz w:val="24"/>
          <w:szCs w:val="24"/>
        </w:rPr>
      </w:pPr>
      <w:bookmarkStart w:id="0" w:name="_GoBack"/>
      <w:bookmarkEnd w:id="0"/>
      <w:r w:rsidRPr="00E56B32">
        <w:rPr>
          <w:rFonts w:ascii="Helvetica" w:hAnsi="Helvetica" w:cs="Helvetica"/>
          <w:caps/>
          <w:color w:val="444444"/>
          <w:spacing w:val="15"/>
          <w:sz w:val="24"/>
          <w:szCs w:val="24"/>
        </w:rPr>
        <w:t>TISZANÁNA TELEPÜLÉS KÉPVISELŐ TESTÜLETÉNEK 13/2018 (IX.28.) ÖNKORMÁNYZATI RENDELETE</w:t>
      </w:r>
    </w:p>
    <w:p w:rsidR="00E56B32" w:rsidRPr="00E56B32" w:rsidRDefault="00E56B32" w:rsidP="00E56B32">
      <w:pPr>
        <w:shd w:val="clear" w:color="auto" w:fill="FFFFFF"/>
        <w:spacing w:after="0" w:line="360" w:lineRule="atLeast"/>
        <w:jc w:val="center"/>
        <w:textAlignment w:val="top"/>
        <w:outlineLvl w:val="1"/>
        <w:rPr>
          <w:rFonts w:ascii="Helvetica" w:eastAsia="Times New Roman" w:hAnsi="Helvetica" w:cs="Helvetica"/>
          <w:b/>
          <w:bCs/>
          <w:color w:val="008000"/>
          <w:sz w:val="24"/>
          <w:szCs w:val="24"/>
          <w:lang w:eastAsia="hu-HU"/>
        </w:rPr>
      </w:pPr>
      <w:r w:rsidRPr="00E56B32">
        <w:rPr>
          <w:rFonts w:ascii="Helvetica" w:eastAsia="Times New Roman" w:hAnsi="Helvetica" w:cs="Helvetica"/>
          <w:b/>
          <w:bCs/>
          <w:color w:val="008000"/>
          <w:sz w:val="24"/>
          <w:szCs w:val="24"/>
          <w:lang w:eastAsia="hu-HU"/>
        </w:rPr>
        <w:t>Tiszanána Község Önkormányzata 2018.évi költségvetésének módosításáról.</w:t>
      </w:r>
    </w:p>
    <w:p w:rsidR="00E56B32" w:rsidRPr="00E56B32" w:rsidRDefault="00E56B32" w:rsidP="00E56B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56B32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</w:r>
    </w:p>
    <w:p w:rsidR="00E56B32" w:rsidRPr="00E56B32" w:rsidRDefault="00E56B32" w:rsidP="00E56B32">
      <w:pPr>
        <w:shd w:val="clear" w:color="auto" w:fill="FFFFFF"/>
        <w:spacing w:after="0" w:line="210" w:lineRule="atLeast"/>
        <w:jc w:val="center"/>
        <w:textAlignment w:val="top"/>
        <w:outlineLvl w:val="2"/>
        <w:rPr>
          <w:rFonts w:ascii="Helvetica" w:eastAsia="Times New Roman" w:hAnsi="Helvetica" w:cs="Helvetica"/>
          <w:b/>
          <w:bCs/>
          <w:color w:val="0F0F0F"/>
          <w:sz w:val="20"/>
          <w:szCs w:val="20"/>
          <w:lang w:eastAsia="hu-HU"/>
        </w:rPr>
      </w:pPr>
      <w:r w:rsidRPr="00E56B32">
        <w:rPr>
          <w:rFonts w:ascii="Helvetica" w:eastAsia="Times New Roman" w:hAnsi="Helvetica" w:cs="Helvetica"/>
          <w:b/>
          <w:bCs/>
          <w:color w:val="0F0F0F"/>
          <w:sz w:val="20"/>
          <w:szCs w:val="20"/>
          <w:lang w:eastAsia="hu-HU"/>
        </w:rPr>
        <w:t xml:space="preserve">Hatályos: 2018-09-29 </w:t>
      </w:r>
      <w:proofErr w:type="spellStart"/>
      <w:r w:rsidRPr="00E56B32">
        <w:rPr>
          <w:rFonts w:ascii="Helvetica" w:eastAsia="Times New Roman" w:hAnsi="Helvetica" w:cs="Helvetica"/>
          <w:b/>
          <w:bCs/>
          <w:color w:val="0F0F0F"/>
          <w:sz w:val="20"/>
          <w:szCs w:val="20"/>
          <w:lang w:eastAsia="hu-HU"/>
        </w:rPr>
        <w:t>-tól</w:t>
      </w:r>
      <w:proofErr w:type="spellEnd"/>
    </w:p>
    <w:p w:rsidR="00E56B32" w:rsidRPr="00E56B32" w:rsidRDefault="00E56B32" w:rsidP="00E56B32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56B3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Tiszanána Község Önkormányzata Képviselő-testülete az Alaptörvény 32</w:t>
      </w:r>
      <w:proofErr w:type="gramStart"/>
      <w:r w:rsidRPr="00E56B3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.cikk</w:t>
      </w:r>
      <w:proofErr w:type="gramEnd"/>
      <w:r w:rsidRPr="00E56B3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(2) bekezdésében meghatározott eredeti jogalkotói hatáskörében, az Alaptörvény 32.cikk (1) bekezdés f., pontjában meghatározott feladatkörében eljárva a következőket rendeli el:</w:t>
      </w:r>
    </w:p>
    <w:p w:rsidR="00E56B32" w:rsidRPr="00E56B32" w:rsidRDefault="00E56B32" w:rsidP="00E56B32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56B32" w:rsidRPr="00E56B32" w:rsidRDefault="00E56B32" w:rsidP="00E56B32">
      <w:pPr>
        <w:spacing w:after="0" w:line="270" w:lineRule="atLeast"/>
        <w:ind w:left="354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56B32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1.§.</w:t>
      </w:r>
    </w:p>
    <w:p w:rsidR="00E56B32" w:rsidRPr="00E56B32" w:rsidRDefault="00E56B32" w:rsidP="00E56B32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56B32" w:rsidRPr="00E56B32" w:rsidRDefault="00E56B32" w:rsidP="00E56B32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56B3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3/2018.(II.23.) önkormányzati rendelet (továbbiakban: R) 2.§</w:t>
      </w:r>
      <w:proofErr w:type="spellStart"/>
      <w:r w:rsidRPr="00E56B3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-</w:t>
      </w:r>
      <w:proofErr w:type="gramStart"/>
      <w:r w:rsidRPr="00E56B3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</w:t>
      </w:r>
      <w:proofErr w:type="spellEnd"/>
      <w:proofErr w:type="gramEnd"/>
      <w:r w:rsidRPr="00E56B3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az alábbiak szerint módosul:</w:t>
      </w:r>
    </w:p>
    <w:p w:rsidR="00E56B32" w:rsidRPr="00E56B32" w:rsidRDefault="00E56B32" w:rsidP="00E56B32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56B32" w:rsidRPr="00E56B32" w:rsidRDefault="00E56B32" w:rsidP="00E56B32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56B32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Bevételi bruttó főösszeg: 1.063.731.307,</w:t>
      </w:r>
      <w:proofErr w:type="spellStart"/>
      <w:r w:rsidRPr="00E56B32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-Ft</w:t>
      </w:r>
      <w:proofErr w:type="spellEnd"/>
      <w:r w:rsidRPr="00E56B3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           </w:t>
      </w:r>
      <w:r w:rsidRPr="00E56B32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Bevételi nettó főösszeg: 880.418.385,- Ft   </w:t>
      </w:r>
    </w:p>
    <w:p w:rsidR="00E56B32" w:rsidRPr="00E56B32" w:rsidRDefault="00E56B32" w:rsidP="00E56B32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proofErr w:type="gramStart"/>
      <w:r w:rsidRPr="00E56B32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Kiadási bruttó főösszeg: 1.063.731.307,</w:t>
      </w:r>
      <w:proofErr w:type="spellStart"/>
      <w:r w:rsidRPr="00E56B32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-Ft</w:t>
      </w:r>
      <w:proofErr w:type="spellEnd"/>
      <w:r w:rsidRPr="00E56B32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            Kiadási nettó főösszeg</w:t>
      </w:r>
      <w:r w:rsidRPr="00E56B3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:  </w:t>
      </w:r>
      <w:r w:rsidRPr="00E56B32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880.418.385,- Ft                                                  </w:t>
      </w:r>
      <w:proofErr w:type="gramEnd"/>
    </w:p>
    <w:p w:rsidR="00E56B32" w:rsidRPr="00E56B32" w:rsidRDefault="00E56B32" w:rsidP="00E56B32">
      <w:pPr>
        <w:spacing w:after="0" w:line="270" w:lineRule="atLeast"/>
        <w:ind w:left="495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56B3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Adatok: Ft-ban</w:t>
      </w:r>
    </w:p>
    <w:p w:rsidR="00E56B32" w:rsidRPr="00E56B32" w:rsidRDefault="00E56B32" w:rsidP="00E56B32">
      <w:pPr>
        <w:spacing w:after="0" w:line="270" w:lineRule="atLeast"/>
        <w:ind w:left="4956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tbl>
      <w:tblPr>
        <w:tblW w:w="993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5670"/>
      </w:tblGrid>
      <w:tr w:rsidR="00E56B32" w:rsidRPr="00E56B32" w:rsidTr="00E56B32">
        <w:trPr>
          <w:tblCellSpacing w:w="0" w:type="dxa"/>
          <w:jc w:val="center"/>
        </w:trPr>
        <w:tc>
          <w:tcPr>
            <w:tcW w:w="4260" w:type="dxa"/>
            <w:vAlign w:val="center"/>
            <w:hideMark/>
          </w:tcPr>
          <w:p w:rsidR="00E56B32" w:rsidRPr="00E56B32" w:rsidRDefault="00E56B32" w:rsidP="00E56B32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Bevétel</w:t>
            </w:r>
          </w:p>
        </w:tc>
        <w:tc>
          <w:tcPr>
            <w:tcW w:w="5670" w:type="dxa"/>
            <w:vAlign w:val="center"/>
            <w:hideMark/>
          </w:tcPr>
          <w:p w:rsidR="00E56B32" w:rsidRPr="00E56B32" w:rsidRDefault="00E56B32" w:rsidP="00E56B32">
            <w:pPr>
              <w:spacing w:after="0" w:line="270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E56B32" w:rsidRPr="00E56B32" w:rsidTr="00E56B32">
        <w:trPr>
          <w:tblCellSpacing w:w="0" w:type="dxa"/>
          <w:jc w:val="center"/>
        </w:trPr>
        <w:tc>
          <w:tcPr>
            <w:tcW w:w="4260" w:type="dxa"/>
            <w:vAlign w:val="center"/>
            <w:hideMark/>
          </w:tcPr>
          <w:p w:rsidR="00E56B32" w:rsidRPr="00E56B32" w:rsidRDefault="00E56B32" w:rsidP="00E56B32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Működési célú tám. </w:t>
            </w:r>
            <w:proofErr w:type="spellStart"/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áh</w:t>
            </w:r>
            <w:proofErr w:type="gramStart"/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.belülről</w:t>
            </w:r>
            <w:proofErr w:type="spellEnd"/>
            <w:proofErr w:type="gramEnd"/>
          </w:p>
          <w:p w:rsidR="00E56B32" w:rsidRPr="00E56B32" w:rsidRDefault="00E56B32" w:rsidP="00E56B32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091</w:t>
            </w:r>
          </w:p>
        </w:tc>
        <w:tc>
          <w:tcPr>
            <w:tcW w:w="5670" w:type="dxa"/>
            <w:vAlign w:val="center"/>
            <w:hideMark/>
          </w:tcPr>
          <w:p w:rsidR="00E56B32" w:rsidRPr="00E56B32" w:rsidRDefault="00E56B32" w:rsidP="00E56B32">
            <w:pPr>
              <w:spacing w:after="0" w:line="270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                                            513.053.835,-</w:t>
            </w:r>
          </w:p>
        </w:tc>
      </w:tr>
      <w:tr w:rsidR="00E56B32" w:rsidRPr="00E56B32" w:rsidTr="00E56B32">
        <w:trPr>
          <w:tblCellSpacing w:w="0" w:type="dxa"/>
          <w:jc w:val="center"/>
        </w:trPr>
        <w:tc>
          <w:tcPr>
            <w:tcW w:w="4260" w:type="dxa"/>
            <w:vAlign w:val="center"/>
            <w:hideMark/>
          </w:tcPr>
          <w:p w:rsidR="00E56B32" w:rsidRPr="00E56B32" w:rsidRDefault="00E56B32" w:rsidP="00E56B32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Felhalmozási célú </w:t>
            </w:r>
            <w:proofErr w:type="gramStart"/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támogatások</w:t>
            </w:r>
            <w:proofErr w:type="gramEnd"/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áh. belülről</w:t>
            </w:r>
          </w:p>
          <w:p w:rsidR="00E56B32" w:rsidRPr="00E56B32" w:rsidRDefault="00E56B32" w:rsidP="00E56B32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092</w:t>
            </w:r>
          </w:p>
        </w:tc>
        <w:tc>
          <w:tcPr>
            <w:tcW w:w="5670" w:type="dxa"/>
            <w:vAlign w:val="center"/>
            <w:hideMark/>
          </w:tcPr>
          <w:p w:rsidR="00E56B32" w:rsidRPr="00E56B32" w:rsidRDefault="00E56B32" w:rsidP="00E56B32">
            <w:pPr>
              <w:spacing w:after="0" w:line="270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45.140.000,-</w:t>
            </w:r>
          </w:p>
        </w:tc>
      </w:tr>
      <w:tr w:rsidR="00E56B32" w:rsidRPr="00E56B32" w:rsidTr="00E56B32">
        <w:trPr>
          <w:tblCellSpacing w:w="0" w:type="dxa"/>
          <w:jc w:val="center"/>
        </w:trPr>
        <w:tc>
          <w:tcPr>
            <w:tcW w:w="4260" w:type="dxa"/>
            <w:vAlign w:val="center"/>
            <w:hideMark/>
          </w:tcPr>
          <w:p w:rsidR="00E56B32" w:rsidRPr="00E56B32" w:rsidRDefault="00E56B32" w:rsidP="00E56B32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Közhatalmi bevételek 093</w:t>
            </w:r>
          </w:p>
        </w:tc>
        <w:tc>
          <w:tcPr>
            <w:tcW w:w="5670" w:type="dxa"/>
            <w:vAlign w:val="center"/>
            <w:hideMark/>
          </w:tcPr>
          <w:p w:rsidR="00E56B32" w:rsidRPr="00E56B32" w:rsidRDefault="00E56B32" w:rsidP="00E56B32">
            <w:pPr>
              <w:spacing w:after="0" w:line="270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29.430.000,-</w:t>
            </w:r>
          </w:p>
        </w:tc>
      </w:tr>
      <w:tr w:rsidR="00E56B32" w:rsidRPr="00E56B32" w:rsidTr="00E56B32">
        <w:trPr>
          <w:tblCellSpacing w:w="0" w:type="dxa"/>
          <w:jc w:val="center"/>
        </w:trPr>
        <w:tc>
          <w:tcPr>
            <w:tcW w:w="4260" w:type="dxa"/>
            <w:vAlign w:val="center"/>
            <w:hideMark/>
          </w:tcPr>
          <w:p w:rsidR="00E56B32" w:rsidRPr="00E56B32" w:rsidRDefault="00E56B32" w:rsidP="00E56B32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Működési bevételek</w:t>
            </w:r>
          </w:p>
          <w:p w:rsidR="00E56B32" w:rsidRPr="00E56B32" w:rsidRDefault="00E56B32" w:rsidP="00E56B32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094</w:t>
            </w:r>
          </w:p>
        </w:tc>
        <w:tc>
          <w:tcPr>
            <w:tcW w:w="5670" w:type="dxa"/>
            <w:vAlign w:val="center"/>
            <w:hideMark/>
          </w:tcPr>
          <w:p w:rsidR="00E56B32" w:rsidRPr="00E56B32" w:rsidRDefault="00E56B32" w:rsidP="00E56B32">
            <w:pPr>
              <w:spacing w:after="0" w:line="270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21.463.500,-</w:t>
            </w:r>
          </w:p>
        </w:tc>
      </w:tr>
      <w:tr w:rsidR="00E56B32" w:rsidRPr="00E56B32" w:rsidTr="00E56B32">
        <w:trPr>
          <w:tblCellSpacing w:w="0" w:type="dxa"/>
          <w:jc w:val="center"/>
        </w:trPr>
        <w:tc>
          <w:tcPr>
            <w:tcW w:w="4260" w:type="dxa"/>
            <w:vAlign w:val="center"/>
            <w:hideMark/>
          </w:tcPr>
          <w:p w:rsidR="00E56B32" w:rsidRPr="00E56B32" w:rsidRDefault="00E56B32" w:rsidP="00E56B32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Felhalm.bev</w:t>
            </w:r>
            <w:proofErr w:type="spellEnd"/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</w:t>
            </w:r>
          </w:p>
          <w:p w:rsidR="00E56B32" w:rsidRPr="00E56B32" w:rsidRDefault="00E56B32" w:rsidP="00E56B32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095</w:t>
            </w:r>
          </w:p>
        </w:tc>
        <w:tc>
          <w:tcPr>
            <w:tcW w:w="5670" w:type="dxa"/>
            <w:vAlign w:val="center"/>
            <w:hideMark/>
          </w:tcPr>
          <w:p w:rsidR="00E56B32" w:rsidRPr="00E56B32" w:rsidRDefault="00E56B32" w:rsidP="00E56B32">
            <w:pPr>
              <w:spacing w:after="0" w:line="270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                                                                 0</w:t>
            </w:r>
          </w:p>
        </w:tc>
      </w:tr>
      <w:tr w:rsidR="00E56B32" w:rsidRPr="00E56B32" w:rsidTr="00E56B32">
        <w:trPr>
          <w:tblCellSpacing w:w="0" w:type="dxa"/>
          <w:jc w:val="center"/>
        </w:trPr>
        <w:tc>
          <w:tcPr>
            <w:tcW w:w="4260" w:type="dxa"/>
            <w:vAlign w:val="center"/>
            <w:hideMark/>
          </w:tcPr>
          <w:p w:rsidR="00E56B32" w:rsidRPr="00E56B32" w:rsidRDefault="00E56B32" w:rsidP="00E56B32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Működési célú átvett pénzeszközök</w:t>
            </w:r>
          </w:p>
          <w:p w:rsidR="00E56B32" w:rsidRPr="00E56B32" w:rsidRDefault="00E56B32" w:rsidP="00E56B32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096</w:t>
            </w:r>
          </w:p>
        </w:tc>
        <w:tc>
          <w:tcPr>
            <w:tcW w:w="5670" w:type="dxa"/>
            <w:vAlign w:val="center"/>
            <w:hideMark/>
          </w:tcPr>
          <w:p w:rsidR="00E56B32" w:rsidRPr="00E56B32" w:rsidRDefault="00E56B32" w:rsidP="00E56B32">
            <w:pPr>
              <w:spacing w:after="0" w:line="270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3.152.600,-</w:t>
            </w:r>
          </w:p>
        </w:tc>
      </w:tr>
      <w:tr w:rsidR="00E56B32" w:rsidRPr="00E56B32" w:rsidTr="00E56B32">
        <w:trPr>
          <w:tblCellSpacing w:w="0" w:type="dxa"/>
          <w:jc w:val="center"/>
        </w:trPr>
        <w:tc>
          <w:tcPr>
            <w:tcW w:w="4260" w:type="dxa"/>
            <w:vAlign w:val="center"/>
            <w:hideMark/>
          </w:tcPr>
          <w:p w:rsidR="00E56B32" w:rsidRPr="00E56B32" w:rsidRDefault="00E56B32" w:rsidP="00E56B32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Felhalmozási célú átvett </w:t>
            </w:r>
            <w:proofErr w:type="spellStart"/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</w:t>
            </w:r>
            <w:proofErr w:type="spellEnd"/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</w:t>
            </w:r>
          </w:p>
          <w:p w:rsidR="00E56B32" w:rsidRPr="00E56B32" w:rsidRDefault="00E56B32" w:rsidP="00E56B32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097</w:t>
            </w:r>
          </w:p>
        </w:tc>
        <w:tc>
          <w:tcPr>
            <w:tcW w:w="5670" w:type="dxa"/>
            <w:vAlign w:val="center"/>
            <w:hideMark/>
          </w:tcPr>
          <w:p w:rsidR="00E56B32" w:rsidRPr="00E56B32" w:rsidRDefault="00E56B32" w:rsidP="00E56B32">
            <w:pPr>
              <w:spacing w:after="0" w:line="270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                                              10.520.000,-</w:t>
            </w:r>
          </w:p>
        </w:tc>
      </w:tr>
      <w:tr w:rsidR="00E56B32" w:rsidRPr="00E56B32" w:rsidTr="00E56B32">
        <w:trPr>
          <w:tblCellSpacing w:w="0" w:type="dxa"/>
          <w:jc w:val="center"/>
        </w:trPr>
        <w:tc>
          <w:tcPr>
            <w:tcW w:w="4260" w:type="dxa"/>
            <w:vAlign w:val="center"/>
            <w:hideMark/>
          </w:tcPr>
          <w:p w:rsidR="00E56B32" w:rsidRPr="00E56B32" w:rsidRDefault="00E56B32" w:rsidP="00E56B32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Finanszírozási </w:t>
            </w:r>
            <w:proofErr w:type="spellStart"/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bev.-pm</w:t>
            </w:r>
            <w:proofErr w:type="spellEnd"/>
            <w:proofErr w:type="gramStart"/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.,</w:t>
            </w:r>
            <w:proofErr w:type="gramEnd"/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int.finansz</w:t>
            </w:r>
            <w:proofErr w:type="spellEnd"/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</w:t>
            </w:r>
          </w:p>
          <w:p w:rsidR="00E56B32" w:rsidRPr="00E56B32" w:rsidRDefault="00E56B32" w:rsidP="00E56B32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098</w:t>
            </w:r>
          </w:p>
        </w:tc>
        <w:tc>
          <w:tcPr>
            <w:tcW w:w="5670" w:type="dxa"/>
            <w:vAlign w:val="center"/>
            <w:hideMark/>
          </w:tcPr>
          <w:p w:rsidR="00E56B32" w:rsidRPr="00E56B32" w:rsidRDefault="00E56B32" w:rsidP="00E56B32">
            <w:pPr>
              <w:spacing w:after="0" w:line="270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                                              440.971.372,-</w:t>
            </w:r>
          </w:p>
        </w:tc>
      </w:tr>
      <w:tr w:rsidR="00E56B32" w:rsidRPr="00E56B32" w:rsidTr="00E56B32">
        <w:trPr>
          <w:tblCellSpacing w:w="0" w:type="dxa"/>
          <w:jc w:val="center"/>
        </w:trPr>
        <w:tc>
          <w:tcPr>
            <w:tcW w:w="4260" w:type="dxa"/>
            <w:vAlign w:val="center"/>
            <w:hideMark/>
          </w:tcPr>
          <w:p w:rsidR="00E56B32" w:rsidRPr="00E56B32" w:rsidRDefault="00E56B32" w:rsidP="00E56B32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Bevétel összesen</w:t>
            </w:r>
          </w:p>
        </w:tc>
        <w:tc>
          <w:tcPr>
            <w:tcW w:w="5670" w:type="dxa"/>
            <w:vAlign w:val="center"/>
            <w:hideMark/>
          </w:tcPr>
          <w:p w:rsidR="00E56B32" w:rsidRPr="00E56B32" w:rsidRDefault="00E56B32" w:rsidP="00E56B32">
            <w:pPr>
              <w:spacing w:after="0" w:line="270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                                          1.063.731.307,-</w:t>
            </w:r>
          </w:p>
        </w:tc>
      </w:tr>
    </w:tbl>
    <w:p w:rsidR="00E56B32" w:rsidRPr="00E56B32" w:rsidRDefault="00E56B32" w:rsidP="00E56B32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56B32" w:rsidRPr="00E56B32" w:rsidRDefault="00E56B32" w:rsidP="00E56B32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56B32" w:rsidRPr="00E56B32" w:rsidRDefault="00E56B32" w:rsidP="00E56B32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56B32" w:rsidRPr="00E56B32" w:rsidRDefault="00E56B32" w:rsidP="00E56B32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tbl>
      <w:tblPr>
        <w:tblW w:w="99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670"/>
      </w:tblGrid>
      <w:tr w:rsidR="00E56B32" w:rsidRPr="00E56B32" w:rsidTr="00E56B32">
        <w:trPr>
          <w:tblCellSpacing w:w="0" w:type="dxa"/>
        </w:trPr>
        <w:tc>
          <w:tcPr>
            <w:tcW w:w="4245" w:type="dxa"/>
            <w:vAlign w:val="center"/>
            <w:hideMark/>
          </w:tcPr>
          <w:p w:rsidR="00E56B32" w:rsidRPr="00E56B32" w:rsidRDefault="00E56B32" w:rsidP="00E56B32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Kiadás</w:t>
            </w:r>
          </w:p>
        </w:tc>
        <w:tc>
          <w:tcPr>
            <w:tcW w:w="5670" w:type="dxa"/>
            <w:vAlign w:val="center"/>
            <w:hideMark/>
          </w:tcPr>
          <w:p w:rsidR="00E56B32" w:rsidRPr="00E56B32" w:rsidRDefault="00E56B32" w:rsidP="00E56B32">
            <w:pPr>
              <w:spacing w:after="0" w:line="270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</w:p>
        </w:tc>
      </w:tr>
      <w:tr w:rsidR="00E56B32" w:rsidRPr="00E56B32" w:rsidTr="00E56B32">
        <w:trPr>
          <w:tblCellSpacing w:w="0" w:type="dxa"/>
        </w:trPr>
        <w:tc>
          <w:tcPr>
            <w:tcW w:w="4245" w:type="dxa"/>
            <w:vAlign w:val="center"/>
            <w:hideMark/>
          </w:tcPr>
          <w:p w:rsidR="00E56B32" w:rsidRPr="00E56B32" w:rsidRDefault="00E56B32" w:rsidP="00E56B32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Működési kiad. (</w:t>
            </w:r>
            <w:proofErr w:type="spellStart"/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szem.j</w:t>
            </w:r>
            <w:proofErr w:type="spellEnd"/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</w:t>
            </w:r>
            <w:proofErr w:type="gramStart"/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,jár</w:t>
            </w:r>
            <w:proofErr w:type="gramEnd"/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., </w:t>
            </w:r>
            <w:proofErr w:type="spellStart"/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dol</w:t>
            </w:r>
            <w:proofErr w:type="spellEnd"/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.)</w:t>
            </w:r>
          </w:p>
          <w:p w:rsidR="00E56B32" w:rsidRPr="00E56B32" w:rsidRDefault="00E56B32" w:rsidP="00E56B32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051 052 053</w:t>
            </w:r>
          </w:p>
        </w:tc>
        <w:tc>
          <w:tcPr>
            <w:tcW w:w="5670" w:type="dxa"/>
            <w:vAlign w:val="center"/>
            <w:hideMark/>
          </w:tcPr>
          <w:p w:rsidR="00E56B32" w:rsidRPr="00E56B32" w:rsidRDefault="00E56B32" w:rsidP="00E56B32">
            <w:pPr>
              <w:spacing w:after="0" w:line="270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502.767.379,-</w:t>
            </w:r>
          </w:p>
        </w:tc>
      </w:tr>
      <w:tr w:rsidR="00E56B32" w:rsidRPr="00E56B32" w:rsidTr="00E56B32">
        <w:trPr>
          <w:tblCellSpacing w:w="0" w:type="dxa"/>
        </w:trPr>
        <w:tc>
          <w:tcPr>
            <w:tcW w:w="4245" w:type="dxa"/>
            <w:vAlign w:val="center"/>
            <w:hideMark/>
          </w:tcPr>
          <w:p w:rsidR="00E56B32" w:rsidRPr="00E56B32" w:rsidRDefault="00E56B32" w:rsidP="00E56B32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Ellátottak juttatásai</w:t>
            </w:r>
          </w:p>
          <w:p w:rsidR="00E56B32" w:rsidRPr="00E56B32" w:rsidRDefault="00E56B32" w:rsidP="00E56B32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054</w:t>
            </w:r>
          </w:p>
        </w:tc>
        <w:tc>
          <w:tcPr>
            <w:tcW w:w="5670" w:type="dxa"/>
            <w:vAlign w:val="center"/>
            <w:hideMark/>
          </w:tcPr>
          <w:p w:rsidR="00E56B32" w:rsidRPr="00E56B32" w:rsidRDefault="00E56B32" w:rsidP="00E56B32">
            <w:pPr>
              <w:spacing w:after="0" w:line="270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24.324.000,- </w:t>
            </w:r>
          </w:p>
        </w:tc>
      </w:tr>
      <w:tr w:rsidR="00E56B32" w:rsidRPr="00E56B32" w:rsidTr="00E56B32">
        <w:trPr>
          <w:tblCellSpacing w:w="0" w:type="dxa"/>
        </w:trPr>
        <w:tc>
          <w:tcPr>
            <w:tcW w:w="4245" w:type="dxa"/>
            <w:vAlign w:val="center"/>
            <w:hideMark/>
          </w:tcPr>
          <w:p w:rsidR="00E56B32" w:rsidRPr="00E56B32" w:rsidRDefault="00E56B32" w:rsidP="00E56B32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Egyéb működési célú kiadások, tartalék</w:t>
            </w:r>
          </w:p>
          <w:p w:rsidR="00E56B32" w:rsidRPr="00E56B32" w:rsidRDefault="00E56B32" w:rsidP="00E56B32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055</w:t>
            </w:r>
          </w:p>
        </w:tc>
        <w:tc>
          <w:tcPr>
            <w:tcW w:w="5670" w:type="dxa"/>
            <w:vAlign w:val="center"/>
            <w:hideMark/>
          </w:tcPr>
          <w:p w:rsidR="00E56B32" w:rsidRPr="00E56B32" w:rsidRDefault="00E56B32" w:rsidP="00E56B32">
            <w:pPr>
              <w:spacing w:after="0" w:line="270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                                                 41.534.111,-</w:t>
            </w:r>
          </w:p>
        </w:tc>
      </w:tr>
      <w:tr w:rsidR="00E56B32" w:rsidRPr="00E56B32" w:rsidTr="00E56B32">
        <w:trPr>
          <w:tblCellSpacing w:w="0" w:type="dxa"/>
        </w:trPr>
        <w:tc>
          <w:tcPr>
            <w:tcW w:w="4245" w:type="dxa"/>
            <w:vAlign w:val="center"/>
            <w:hideMark/>
          </w:tcPr>
          <w:p w:rsidR="00E56B32" w:rsidRPr="00E56B32" w:rsidRDefault="00E56B32" w:rsidP="00E56B32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Beruházások</w:t>
            </w:r>
          </w:p>
          <w:p w:rsidR="00E56B32" w:rsidRPr="00E56B32" w:rsidRDefault="00E56B32" w:rsidP="00E56B32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056</w:t>
            </w:r>
          </w:p>
        </w:tc>
        <w:tc>
          <w:tcPr>
            <w:tcW w:w="5670" w:type="dxa"/>
            <w:vAlign w:val="center"/>
            <w:hideMark/>
          </w:tcPr>
          <w:p w:rsidR="00E56B32" w:rsidRPr="00E56B32" w:rsidRDefault="00E56B32" w:rsidP="00E56B32">
            <w:pPr>
              <w:spacing w:after="0" w:line="270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265.186.356,-</w:t>
            </w:r>
          </w:p>
        </w:tc>
      </w:tr>
      <w:tr w:rsidR="00E56B32" w:rsidRPr="00E56B32" w:rsidTr="00E56B32">
        <w:trPr>
          <w:tblCellSpacing w:w="0" w:type="dxa"/>
        </w:trPr>
        <w:tc>
          <w:tcPr>
            <w:tcW w:w="4245" w:type="dxa"/>
            <w:vAlign w:val="center"/>
            <w:hideMark/>
          </w:tcPr>
          <w:p w:rsidR="00E56B32" w:rsidRPr="00E56B32" w:rsidRDefault="00E56B32" w:rsidP="00E56B32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Felújítások</w:t>
            </w:r>
          </w:p>
          <w:p w:rsidR="00E56B32" w:rsidRPr="00E56B32" w:rsidRDefault="00E56B32" w:rsidP="00E56B32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057</w:t>
            </w:r>
          </w:p>
        </w:tc>
        <w:tc>
          <w:tcPr>
            <w:tcW w:w="5670" w:type="dxa"/>
            <w:vAlign w:val="center"/>
            <w:hideMark/>
          </w:tcPr>
          <w:p w:rsidR="00E56B32" w:rsidRPr="00E56B32" w:rsidRDefault="00E56B32" w:rsidP="00E56B32">
            <w:pPr>
              <w:spacing w:after="0" w:line="270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25.350.000,-</w:t>
            </w:r>
          </w:p>
        </w:tc>
      </w:tr>
      <w:tr w:rsidR="00E56B32" w:rsidRPr="00E56B32" w:rsidTr="00E56B32">
        <w:trPr>
          <w:tblCellSpacing w:w="0" w:type="dxa"/>
        </w:trPr>
        <w:tc>
          <w:tcPr>
            <w:tcW w:w="4245" w:type="dxa"/>
            <w:vAlign w:val="center"/>
            <w:hideMark/>
          </w:tcPr>
          <w:p w:rsidR="00E56B32" w:rsidRPr="00E56B32" w:rsidRDefault="00E56B32" w:rsidP="00E56B32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lastRenderedPageBreak/>
              <w:t>Visszatér. kölcsönök nyújtása</w:t>
            </w:r>
          </w:p>
          <w:p w:rsidR="00E56B32" w:rsidRPr="00E56B32" w:rsidRDefault="00E56B32" w:rsidP="00E56B32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058</w:t>
            </w:r>
          </w:p>
        </w:tc>
        <w:tc>
          <w:tcPr>
            <w:tcW w:w="5670" w:type="dxa"/>
            <w:vAlign w:val="center"/>
            <w:hideMark/>
          </w:tcPr>
          <w:p w:rsidR="00E56B32" w:rsidRPr="00E56B32" w:rsidRDefault="00E56B32" w:rsidP="00E56B32">
            <w:pPr>
              <w:spacing w:after="0" w:line="270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10.520.000,- </w:t>
            </w:r>
          </w:p>
        </w:tc>
      </w:tr>
      <w:tr w:rsidR="00E56B32" w:rsidRPr="00E56B32" w:rsidTr="00E56B32">
        <w:trPr>
          <w:tblCellSpacing w:w="0" w:type="dxa"/>
        </w:trPr>
        <w:tc>
          <w:tcPr>
            <w:tcW w:w="4245" w:type="dxa"/>
            <w:vAlign w:val="center"/>
            <w:hideMark/>
          </w:tcPr>
          <w:p w:rsidR="00E56B32" w:rsidRPr="00E56B32" w:rsidRDefault="00E56B32" w:rsidP="00E56B32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Finanszírozási kiadások</w:t>
            </w:r>
          </w:p>
          <w:p w:rsidR="00E56B32" w:rsidRPr="00E56B32" w:rsidRDefault="00E56B32" w:rsidP="00E56B32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059</w:t>
            </w:r>
          </w:p>
        </w:tc>
        <w:tc>
          <w:tcPr>
            <w:tcW w:w="5670" w:type="dxa"/>
            <w:vAlign w:val="center"/>
            <w:hideMark/>
          </w:tcPr>
          <w:p w:rsidR="00E56B32" w:rsidRPr="00E56B32" w:rsidRDefault="00E56B32" w:rsidP="00E56B32">
            <w:pPr>
              <w:spacing w:after="0" w:line="270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194.049.461,-</w:t>
            </w:r>
          </w:p>
        </w:tc>
      </w:tr>
      <w:tr w:rsidR="00E56B32" w:rsidRPr="00E56B32" w:rsidTr="00E56B32">
        <w:trPr>
          <w:tblCellSpacing w:w="0" w:type="dxa"/>
        </w:trPr>
        <w:tc>
          <w:tcPr>
            <w:tcW w:w="4245" w:type="dxa"/>
            <w:vAlign w:val="center"/>
            <w:hideMark/>
          </w:tcPr>
          <w:p w:rsidR="00E56B32" w:rsidRPr="00E56B32" w:rsidRDefault="00E56B32" w:rsidP="00E56B32">
            <w:pPr>
              <w:spacing w:after="0" w:line="270" w:lineRule="atLeas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Kiadás összesen</w:t>
            </w:r>
          </w:p>
        </w:tc>
        <w:tc>
          <w:tcPr>
            <w:tcW w:w="5670" w:type="dxa"/>
            <w:vAlign w:val="center"/>
            <w:hideMark/>
          </w:tcPr>
          <w:p w:rsidR="00E56B32" w:rsidRPr="00E56B32" w:rsidRDefault="00E56B32" w:rsidP="00E56B32">
            <w:pPr>
              <w:spacing w:after="0" w:line="270" w:lineRule="atLeast"/>
              <w:jc w:val="right"/>
              <w:textAlignment w:val="top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56B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                                                1.063.731.307,-</w:t>
            </w:r>
          </w:p>
        </w:tc>
      </w:tr>
    </w:tbl>
    <w:p w:rsidR="00E56B32" w:rsidRPr="00E56B32" w:rsidRDefault="00E56B32" w:rsidP="00E56B32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56B32" w:rsidRPr="00E56B32" w:rsidRDefault="00E56B32" w:rsidP="00E56B32">
      <w:pPr>
        <w:spacing w:after="0" w:line="270" w:lineRule="atLeast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56B32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2.§.</w:t>
      </w:r>
    </w:p>
    <w:p w:rsidR="00E56B32" w:rsidRPr="00E56B32" w:rsidRDefault="00E56B32" w:rsidP="00E56B32">
      <w:pPr>
        <w:spacing w:after="0" w:line="270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E56B32" w:rsidRPr="00E56B32" w:rsidRDefault="00E56B32" w:rsidP="00E56B32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56B3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A R. jelen rendelettel nem módosított §</w:t>
      </w:r>
      <w:proofErr w:type="spellStart"/>
      <w:r w:rsidRPr="00E56B3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-ai</w:t>
      </w:r>
      <w:proofErr w:type="spellEnd"/>
      <w:r w:rsidRPr="00E56B3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 xml:space="preserve"> változatlan formában hatályban maradnak.</w:t>
      </w:r>
    </w:p>
    <w:p w:rsidR="00E56B32" w:rsidRPr="00E56B32" w:rsidRDefault="00E56B32" w:rsidP="00E56B32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E56B32">
        <w:rPr>
          <w:rFonts w:ascii="Arial" w:eastAsia="Times New Roman" w:hAnsi="Arial" w:cs="Arial"/>
          <w:color w:val="000000"/>
          <w:sz w:val="20"/>
          <w:szCs w:val="20"/>
          <w:lang w:eastAsia="hu-HU"/>
        </w:rPr>
        <w:t>Ez a rendelet a kihirdetését követő napon lép hatályba, rendelkezéseit 2018.évi</w:t>
      </w:r>
      <w:r w:rsidRPr="00E56B32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>            költségvetési évre kell alkalmazni.</w:t>
      </w:r>
    </w:p>
    <w:p w:rsidR="00E56B32" w:rsidRPr="00E56B32" w:rsidRDefault="00E56B32" w:rsidP="00E56B32">
      <w:pPr>
        <w:spacing w:after="165" w:line="360" w:lineRule="atLeast"/>
        <w:jc w:val="center"/>
        <w:textAlignment w:val="top"/>
        <w:outlineLvl w:val="0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</w:p>
    <w:p w:rsidR="008C2F18" w:rsidRDefault="008C2F18"/>
    <w:sectPr w:rsidR="008C2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27871"/>
    <w:multiLevelType w:val="multilevel"/>
    <w:tmpl w:val="CC6CF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F325C"/>
    <w:multiLevelType w:val="multilevel"/>
    <w:tmpl w:val="8502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32"/>
    <w:rsid w:val="008C2F18"/>
    <w:rsid w:val="00E5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EA8E3-FC36-40CE-97D1-A46B85B7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E56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E56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E56B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56B3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E56B3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E56B32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5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56B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3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8463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12439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1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18640">
          <w:marLeft w:val="0"/>
          <w:marRight w:val="0"/>
          <w:marTop w:val="150"/>
          <w:marBottom w:val="0"/>
          <w:divBdr>
            <w:top w:val="dotted" w:sz="6" w:space="8" w:color="C0C0C0"/>
            <w:left w:val="dotted" w:sz="6" w:space="8" w:color="C0C0C0"/>
            <w:bottom w:val="dotted" w:sz="6" w:space="8" w:color="C0C0C0"/>
            <w:right w:val="dotted" w:sz="6" w:space="8" w:color="C0C0C0"/>
          </w:divBdr>
          <w:divsChild>
            <w:div w:id="339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2018-12-17T10:46:00Z</dcterms:created>
  <dcterms:modified xsi:type="dcterms:W3CDTF">2018-12-17T10:47:00Z</dcterms:modified>
</cp:coreProperties>
</file>