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0B" w:rsidRDefault="0044460B" w:rsidP="0044460B">
      <w:pPr>
        <w:jc w:val="both"/>
        <w:rPr>
          <w:b/>
          <w:bCs/>
          <w:sz w:val="24"/>
          <w:szCs w:val="24"/>
        </w:rPr>
      </w:pPr>
      <w:r w:rsidRPr="0044460B">
        <w:rPr>
          <w:b/>
          <w:sz w:val="24"/>
          <w:szCs w:val="24"/>
        </w:rPr>
        <w:t xml:space="preserve">Tiszanána Község Önkormányzata Képviselő-testületének </w:t>
      </w:r>
      <w:r w:rsidR="00F8342D">
        <w:rPr>
          <w:b/>
          <w:sz w:val="24"/>
          <w:szCs w:val="24"/>
        </w:rPr>
        <w:t>5</w:t>
      </w:r>
      <w:bookmarkStart w:id="0" w:name="_GoBack"/>
      <w:bookmarkEnd w:id="0"/>
      <w:r w:rsidRPr="0044460B">
        <w:rPr>
          <w:b/>
          <w:sz w:val="24"/>
          <w:szCs w:val="24"/>
        </w:rPr>
        <w:t>/2015.(</w:t>
      </w:r>
      <w:r w:rsidR="00203DFD">
        <w:rPr>
          <w:b/>
          <w:sz w:val="24"/>
          <w:szCs w:val="24"/>
        </w:rPr>
        <w:t>III.2</w:t>
      </w:r>
      <w:r w:rsidRPr="0044460B">
        <w:rPr>
          <w:b/>
          <w:sz w:val="24"/>
          <w:szCs w:val="24"/>
        </w:rPr>
        <w:t>) önkormányzati rendelete</w:t>
      </w:r>
      <w:proofErr w:type="gramStart"/>
      <w:r w:rsidRPr="0044460B">
        <w:rPr>
          <w:b/>
          <w:sz w:val="24"/>
          <w:szCs w:val="24"/>
        </w:rPr>
        <w:t xml:space="preserve">:  </w:t>
      </w:r>
      <w:r w:rsidRPr="0044460B">
        <w:rPr>
          <w:b/>
          <w:bCs/>
          <w:sz w:val="24"/>
          <w:szCs w:val="24"/>
        </w:rPr>
        <w:t>A</w:t>
      </w:r>
      <w:proofErr w:type="gramEnd"/>
      <w:r w:rsidRPr="0044460B">
        <w:rPr>
          <w:b/>
          <w:bCs/>
          <w:sz w:val="24"/>
          <w:szCs w:val="24"/>
        </w:rPr>
        <w:t xml:space="preserve"> sportról</w:t>
      </w:r>
    </w:p>
    <w:p w:rsidR="00203DFD" w:rsidRDefault="00203DFD" w:rsidP="0044460B">
      <w:pPr>
        <w:jc w:val="both"/>
        <w:rPr>
          <w:b/>
          <w:bCs/>
          <w:sz w:val="24"/>
          <w:szCs w:val="24"/>
        </w:rPr>
      </w:pPr>
    </w:p>
    <w:p w:rsidR="00203DFD" w:rsidRPr="00203DFD" w:rsidRDefault="00203DFD" w:rsidP="0044460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Tiszanána község Önkormányzat képviselő-testülete a sportról szóló 2004. évi I. törvény 55.§. (6) bekezdésében kapott felhatalmazás alapján, az Alaptörvény 32. cikk (1) bekezdés </w:t>
      </w:r>
      <w:proofErr w:type="gramStart"/>
      <w:r>
        <w:rPr>
          <w:bCs/>
          <w:sz w:val="24"/>
          <w:szCs w:val="24"/>
        </w:rPr>
        <w:t>a.</w:t>
      </w:r>
      <w:proofErr w:type="gramEnd"/>
      <w:r>
        <w:rPr>
          <w:bCs/>
          <w:sz w:val="24"/>
          <w:szCs w:val="24"/>
        </w:rPr>
        <w:t>) pontjában, valamint Magyarország helyi önkormányzatairól szóló 2011. évi CLXXXIX. törvény 13.§. (1) bekezdésében meghatározott feladatkörében eljárva a következőket rendeli el: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pStyle w:val="Norml1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Helyzetértékelés</w:t>
      </w:r>
    </w:p>
    <w:p w:rsidR="0044460B" w:rsidRDefault="0044460B" w:rsidP="0044460B">
      <w:pPr>
        <w:pStyle w:val="Norml1"/>
        <w:jc w:val="center"/>
        <w:rPr>
          <w:rFonts w:eastAsia="Arial" w:cs="Arial"/>
          <w:u w:val="single"/>
        </w:rPr>
      </w:pP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testnevelés és a sport fontossága vitathatatlan, jelentős az ifjúság egészségmegőrzésében és nevelésében betöltött szerepe, azonban minderre egyre szűkülő anyagi források állnak rendelkezésre, az ágazat valamennyi szereplője, így az Önkormányzat számára is.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gyermekek edzettségi, egészségi állapota az utóbbi időben tovább romlott, a rendszeresen sportoló fiatalok száma, az iskolai testnevelés presztízsével együtt csökkent, míg a mozgásszegény életmódot folytatók száma jelentős növekedést mutat.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lakosság szabadidősportjában, a rekreációs tevékenység keretében rendszeres testedzést folytatók köre elsősorban gazdasági és társadalmi okokból szűkült, ugyanakkor megjelent egy viszonylag szűk réteg, amely felismerve a rendszeres sportolás jelentőségét, beépítette azt mindennapi programjába és anyagilag is kész áldozni rá.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testedzést, az egészséges életmód megvalósítását kiszolgáló sportlétesítmények, sportpályák, játszóterek, parkok száma valamelyest növekedett, 2010-1014 között a létesítmények állapota jelentős mértékben javult</w:t>
      </w:r>
      <w:r w:rsidR="00773231">
        <w:rPr>
          <w:rFonts w:eastAsia="Arial" w:cs="Arial"/>
        </w:rPr>
        <w:t>.</w:t>
      </w:r>
      <w:r>
        <w:rPr>
          <w:rFonts w:eastAsia="Arial" w:cs="Arial"/>
        </w:rPr>
        <w:t xml:space="preserve"> 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</w:p>
    <w:p w:rsidR="0044460B" w:rsidRDefault="00773231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44460B">
        <w:rPr>
          <w:rFonts w:eastAsia="Arial" w:cs="Arial"/>
        </w:rPr>
        <w:t xml:space="preserve"> lakosság egészségfejlesztése, közösségi erejének és összetartásának növelése és az egyéb közösségszervező rendezvények megtartása érdekében</w:t>
      </w:r>
      <w:r>
        <w:rPr>
          <w:rFonts w:eastAsia="Arial" w:cs="Arial"/>
        </w:rPr>
        <w:t xml:space="preserve"> az önkormányzat</w:t>
      </w:r>
      <w:r w:rsidR="0044460B">
        <w:rPr>
          <w:rFonts w:eastAsia="Arial" w:cs="Arial"/>
        </w:rPr>
        <w:t xml:space="preserve"> Sportfejlesztési koncepciót dolgoz ki. 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Tiszanána Község Önkormányzatának Képviselőtestülete a sportról szóló 2004. évi I. törvény 55. § (1) bekezdése felhatalmazása alapján – a kötelező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és az önként vállalt önkormányzati sportfeladatok ellátása érdekében – az alábbi rendeletet alkotja: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112A1" w:rsidRDefault="0044460B" w:rsidP="00D112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</w:p>
    <w:p w:rsidR="0044460B" w:rsidRDefault="0044460B" w:rsidP="00D112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Általános rendelkezések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 célja, hogy megalapozza és létrehozza Tiszanána Község Önkormányzata</w:t>
      </w:r>
      <w:r>
        <w:rPr>
          <w:sz w:val="24"/>
          <w:szCs w:val="24"/>
        </w:rPr>
        <w:br/>
        <w:t>továbbiakban: önkormányzat) települési sportfejlesztési koncepciójának megvalósításához</w:t>
      </w:r>
      <w:r>
        <w:rPr>
          <w:sz w:val="24"/>
          <w:szCs w:val="24"/>
        </w:rPr>
        <w:br/>
        <w:t>szükséges feltételrendszert, és meghatározza a helyi sporttevékenység finanszírozásának</w:t>
      </w:r>
      <w:r>
        <w:rPr>
          <w:sz w:val="24"/>
          <w:szCs w:val="24"/>
        </w:rPr>
        <w:br/>
        <w:t>módját.</w:t>
      </w:r>
    </w:p>
    <w:p w:rsidR="0044460B" w:rsidRDefault="0044460B" w:rsidP="00203D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hatálya kiterjed: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az önkormányzat közigazgatási területén lakó, továbbá a helyi sporttevékenységben</w:t>
      </w:r>
      <w:r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ab/>
        <w:t>résztvevő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magánszemélyekre;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  <w:t>az</w:t>
      </w:r>
      <w:proofErr w:type="gramEnd"/>
      <w:r>
        <w:rPr>
          <w:sz w:val="24"/>
          <w:szCs w:val="24"/>
        </w:rPr>
        <w:t xml:space="preserve"> önkormányzat által fenntartott és működtetett sportlétesítményekre, a testnevelési és</w:t>
      </w:r>
      <w:r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ab/>
        <w:t>sporttevékenységet végző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önkormányzati költségvetési szervekre;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a képviselőtestületre és szerveire, valamint a polgármesteri hivatalra.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112A1" w:rsidRDefault="0044460B" w:rsidP="00203D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sportfeladatai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sportfeladatait a települési sportfejlesztési koncepciója tartalmazza részletesen.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kötelező</w:t>
      </w:r>
      <w:r>
        <w:rPr>
          <w:rFonts w:ascii="TimesNewRoman,Bold" w:eastAsia="TimesNewRoman,Bold" w:cs="TimesNewRoman,Bold"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sporttevékenységgel kapcsolatos részletes feladatai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települési sportfejlesztési koncepció</w:t>
      </w:r>
    </w:p>
    <w:p w:rsidR="0044460B" w:rsidRDefault="0044460B" w:rsidP="0044460B">
      <w:pPr>
        <w:tabs>
          <w:tab w:val="left" w:pos="1815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 települési sportfejlesztési koncepció meghatározása, megvalósítása és</w:t>
      </w:r>
      <w:r>
        <w:rPr>
          <w:sz w:val="24"/>
          <w:szCs w:val="24"/>
        </w:rPr>
        <w:br/>
        <w:t>önkormányzati ciklusonként történ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felülvizsgálata során kiemelt figyelmet fordít: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az utánpótlás nevelésének támogatására;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diáksporttal kapcsolatos feladatok meghatározására és támogatására;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meglévő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többfunkciós használatának biztosítására;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Tornacsarnok jelenleg alkalmas: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1., Kispályás labdarúgás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2., Kézilabda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3., Kosárlabda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4., Sportgimnasztika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5., Szertorna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6., Asztalitenisz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7., Aerobic  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tradicionális települési sportágak stabil és eredményes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ködésének segítésére.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sporttal foglalkozó helyi szervezetekkel való együttm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ű</w:t>
      </w:r>
      <w:r>
        <w:rPr>
          <w:b/>
          <w:bCs/>
          <w:sz w:val="24"/>
          <w:szCs w:val="24"/>
        </w:rPr>
        <w:t>ködés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önkormányzat – testnevelési és sportfejlesztési célkitűzéseivel összhangban –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mindenkori lehet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 xml:space="preserve">ségeinek megfelelően támogatja a sporttal foglalkozó </w:t>
      </w:r>
      <w:proofErr w:type="gramStart"/>
      <w:r>
        <w:rPr>
          <w:sz w:val="24"/>
          <w:szCs w:val="24"/>
        </w:rPr>
        <w:t xml:space="preserve">helyi 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szervezeteket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 xml:space="preserve">Az általa fenntartott sportlétesítmények használatát biztosítja. A sportegyesületekkel, a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sporttevékenységet is folytató civil szervezetekkel a létesítmények tartós és rendszeres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használatának feltételeit illet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en megállapodásokat köt.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  <w:t>A közterületek és a közterületeken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önkormányzati tulajdonú kiszolgáló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létesítmények, műszaki berendezések sport célú használatát biztosítja.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tulajdonában álló sportlétesítmények fenntartása, működtetése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 tulajdonában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ködéséhez, állagmegóvásához,</w:t>
      </w:r>
      <w:r>
        <w:rPr>
          <w:sz w:val="24"/>
          <w:szCs w:val="24"/>
        </w:rPr>
        <w:br/>
        <w:t>indokolt fejlesztéséhez szükséges fedezetet éves költségvetésében biztosítja. Figyelmet fordít</w:t>
      </w:r>
      <w:r>
        <w:rPr>
          <w:sz w:val="24"/>
          <w:szCs w:val="24"/>
        </w:rPr>
        <w:br/>
        <w:t>a fejlesztés támogatásához Európai Uniós, hazai, regionális pályázati források</w:t>
      </w:r>
      <w:r w:rsidR="00D112A1">
        <w:rPr>
          <w:sz w:val="24"/>
          <w:szCs w:val="24"/>
        </w:rPr>
        <w:t xml:space="preserve"> </w:t>
      </w:r>
      <w:r>
        <w:rPr>
          <w:sz w:val="24"/>
          <w:szCs w:val="24"/>
        </w:rPr>
        <w:t>igénybevételére.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önkormányzati óvodai és iskolán kívüli sporttevékenység megteremtése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 xml:space="preserve">Az önkormányzat az iskolán kívüli sporttevékenység végzéséhez szükséges személyi és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tárgyi feltételek biztosításáról gondoskodik.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Az oktatási intézmények testnevelési alapfeladataik ellátásán túl részt vesznek a település</w:t>
      </w:r>
    </w:p>
    <w:p w:rsidR="0044460B" w:rsidRDefault="0044460B" w:rsidP="00D112A1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sportegyesületének</w:t>
      </w:r>
      <w:proofErr w:type="gramEnd"/>
      <w:r>
        <w:rPr>
          <w:sz w:val="24"/>
          <w:szCs w:val="24"/>
        </w:rPr>
        <w:t xml:space="preserve"> utánpótlása nevelésében, a civil szervezetek sporttevékenységének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támogatásában, figyelembe véve a gyermek és ifjúság különböző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korcsoportjainak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életkori sajátosságait. Az oktatási intézmények és a település önkormányzati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támogatásban részesül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sportszervezetei együttműködnek a tanórán </w:t>
      </w:r>
      <w:proofErr w:type="gramStart"/>
      <w:r>
        <w:rPr>
          <w:sz w:val="24"/>
          <w:szCs w:val="24"/>
        </w:rPr>
        <w:t xml:space="preserve">kívüli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sporttevékenységek</w:t>
      </w:r>
      <w:proofErr w:type="gramEnd"/>
      <w:r>
        <w:rPr>
          <w:sz w:val="24"/>
          <w:szCs w:val="24"/>
        </w:rPr>
        <w:t xml:space="preserve"> szervezésekor.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önként vállalt sportfeladatai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önkormányzati tulajdonban álló sportlétesítmények fejlesztése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önkormányzat ciklusprogramjának megfelelően dönt a sportlétesítmények és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tevékenységek fejlesztéséről a mindenkori éves költségvetésében. A fejlesztéseknél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előnyben kell részesíteni azokat a fejlesztési programokat, amelyek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multifunkcionális létesítményeknek minősülnek;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b) a közösségszervező sporttevékenységek;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c) a sportturizmust is szolgálják.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szabadid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ő</w:t>
      </w:r>
      <w:r>
        <w:rPr>
          <w:b/>
          <w:bCs/>
          <w:sz w:val="24"/>
          <w:szCs w:val="24"/>
        </w:rPr>
        <w:t>sport feltételének fejlesztése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az egészségmegőrzés, a fizikai fittség fokozása, az egészséges, mozgásban</w:t>
      </w:r>
      <w:r>
        <w:rPr>
          <w:sz w:val="24"/>
          <w:szCs w:val="24"/>
        </w:rPr>
        <w:br/>
        <w:t>gazdag életmód iránti igény további felkeltése érdekében szerepet vállal a szabadidősport</w:t>
      </w:r>
      <w:r>
        <w:rPr>
          <w:sz w:val="24"/>
          <w:szCs w:val="24"/>
        </w:rPr>
        <w:br/>
        <w:t>feltételeinek fejlesztésében.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gyermek- és ifjúsági sport, az utánpótlás-nevelés, a nők és a családok sportjának,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hátrányos helyzet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ű</w:t>
      </w:r>
      <w:r>
        <w:rPr>
          <w:rFonts w:ascii="TimesNewRoman,Bold" w:eastAsia="TimesNewRoman,Bold" w:cs="TimesNewRoman,Bold"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társadalmi csoportok és a fogyatékosok sportjának,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illetve</w:t>
      </w:r>
      <w:proofErr w:type="gramEnd"/>
      <w:r>
        <w:rPr>
          <w:b/>
          <w:bCs/>
          <w:sz w:val="24"/>
          <w:szCs w:val="24"/>
        </w:rPr>
        <w:t xml:space="preserve"> a tömeges részvétellel zajló sportrendezvények lebonyolításának segítése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gyermek- és ifjúsági sportot, az utánpótlás-nevelést, a nők és a családok sportját, a</w:t>
      </w:r>
      <w:r>
        <w:rPr>
          <w:sz w:val="24"/>
          <w:szCs w:val="24"/>
        </w:rPr>
        <w:br/>
        <w:t>hátrányos helyzet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társadalmi csoportok és a fogyatékosok sportját, illetve a tömeges</w:t>
      </w:r>
      <w:r>
        <w:rPr>
          <w:sz w:val="24"/>
          <w:szCs w:val="24"/>
        </w:rPr>
        <w:br/>
        <w:t>részvétellel zajló sportrendezvények lebonyolítását az önkormányzat támogatja.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 gyermek- és ifjúsági sportot, az utánpótlás-nevelési tevékenységet támogatásával segíti,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valamint</w:t>
      </w:r>
      <w:proofErr w:type="gramEnd"/>
      <w:r>
        <w:rPr>
          <w:sz w:val="24"/>
          <w:szCs w:val="24"/>
        </w:rPr>
        <w:t xml:space="preserve"> vállalja az önkormányzat: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szabadtéri sportlétesítmények fejlesztését;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b) </w:t>
      </w:r>
      <w:r>
        <w:rPr>
          <w:sz w:val="24"/>
          <w:szCs w:val="24"/>
        </w:rPr>
        <w:tab/>
        <w:t>játszóterek fejlesztését;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ab/>
        <w:t>a településen működő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sportszervezetekben az amatőr versenyző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utánpótlás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nevelésének  támogatását</w:t>
      </w:r>
      <w:proofErr w:type="gramEnd"/>
      <w:r>
        <w:rPr>
          <w:sz w:val="24"/>
          <w:szCs w:val="24"/>
        </w:rPr>
        <w:t>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d)</w:t>
      </w:r>
      <w:r>
        <w:rPr>
          <w:sz w:val="24"/>
          <w:szCs w:val="24"/>
        </w:rPr>
        <w:tab/>
        <w:t>a szabadidő hasznos eltöltésére irányuló sportesemények szervezését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az úszás oktatásának támogatását (szabadvízi strand).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 tömeges részvétellel zajló sportrendezvények lebonyolításának területén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 a visszatérő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hagyományos sporteseményeket és rendezvényeket támogatja.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nemzetközi sportkapcsolatokban való részvétel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 xml:space="preserve">Az önkormányzat adottságainak megfelelően részt vesz a nemzetközi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sportkapcsolatokban:</w:t>
      </w: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testvértelepüléseivel való sportkapcsolatok kiépítésével lehetőséget biztosít a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sportrendezvényeken való szereplésre,</w:t>
      </w: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a nemzetközi jelentőségű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helyi sportesemények, tevékenységek, valamint a települési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sport- és civilszervezetek nemzetközi sportrendezvényeken való részvételét támogatja.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sportintézményei és létesítményei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Az önkormányzat az alábbi sportlétesítményeket tartja fenn és működteti: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Települési Sportpálya (Öltöző, füves nagy pálya, </w:t>
      </w:r>
      <w:proofErr w:type="gramStart"/>
      <w:r>
        <w:rPr>
          <w:sz w:val="24"/>
          <w:szCs w:val="24"/>
        </w:rPr>
        <w:t>kis méretű</w:t>
      </w:r>
      <w:proofErr w:type="gramEnd"/>
      <w:r>
        <w:rPr>
          <w:sz w:val="24"/>
          <w:szCs w:val="24"/>
        </w:rPr>
        <w:t xml:space="preserve"> bitumenes pálya),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Főtér és Tiszanána 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játszótere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Tornacsarnok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Óvodában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tornaszoba és játszótér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(szabadvízi strand, homokfoci és </w:t>
      </w:r>
      <w:proofErr w:type="spellStart"/>
      <w:r>
        <w:rPr>
          <w:sz w:val="24"/>
          <w:szCs w:val="24"/>
        </w:rPr>
        <w:t>strandröplabdapálya</w:t>
      </w:r>
      <w:proofErr w:type="spellEnd"/>
      <w:r>
        <w:rPr>
          <w:sz w:val="24"/>
          <w:szCs w:val="24"/>
        </w:rPr>
        <w:t>).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felsorolt létesítmények feladatait Tiszanána Község Önkormányzat SZMSZ-ében foglaltak, valamint az intézmények alapító okiratai és szervezeti működési szabályzatai tartalmazzák. Törvényességi ellenőrzésüket, felügyeletüket a jogszabályban meghatározott rend szerint végzik az arra jogosult szervezetek.</w:t>
      </w: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Az önkormányzat sportlétesítményeinek felújítási programja.</w:t>
      </w:r>
    </w:p>
    <w:p w:rsidR="0044460B" w:rsidRDefault="0044460B" w:rsidP="0044460B">
      <w:pPr>
        <w:autoSpaceDE w:val="0"/>
        <w:autoSpaceDN w:val="0"/>
        <w:adjustRightInd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Ld</w:t>
      </w:r>
      <w:proofErr w:type="spellEnd"/>
      <w:r>
        <w:rPr>
          <w:bCs/>
          <w:sz w:val="24"/>
          <w:szCs w:val="24"/>
        </w:rPr>
        <w:t>: 1. melléklet</w:t>
      </w: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sporttevékenység irányítása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D112A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Külön jogszabályban és e rendeletben meghatározott sportfeladatokkal kapcsolatos</w:t>
      </w:r>
      <w:r>
        <w:rPr>
          <w:sz w:val="24"/>
          <w:szCs w:val="24"/>
        </w:rPr>
        <w:br/>
        <w:t>hatásköröket a képviselőtestület, és/vagy átruházott hatáskörben a polgármester és a</w:t>
      </w:r>
      <w:r>
        <w:rPr>
          <w:sz w:val="24"/>
          <w:szCs w:val="24"/>
        </w:rPr>
        <w:br/>
        <w:t>képviselőtestület által létrehozott Oktatási-, Kulturális-, Idegenforgalmi és Sport Bizottság gyakorolja.</w:t>
      </w: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sporttevékenység finanszírozása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</w:t>
      </w:r>
      <w:r w:rsidR="00C97FBE">
        <w:rPr>
          <w:b/>
          <w:bCs/>
          <w:sz w:val="24"/>
          <w:szCs w:val="24"/>
        </w:rPr>
        <w:t>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oktatási intézményekben folytatott tanórán kívüli sporttevékenység éves pénzügyi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feltételeit az önkormányzat az intézményi költségvetésben lehetőségei szerint biztosítja.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Az önkormányzat éves költségvetési koncepciójának elfogadása előtt az önkormányzat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képvisel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testülete és az illetékes bizottsága az önkormányzati támogatásban részesülő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sportszervezetek tájékoztatása alapján, a következő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évi terveik ismeretében alakítja ki a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költségvetés sporttámogatási koncepcióját.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Az önkormányzat az éves költségvetési beszámolója előtt a támogatott szervezetekt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l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tájékoztatót kér az előző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évi szakmai és gazdálkodási munkájukról.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  <w:t>Az önkormányzat a sportcélú támogatások összegéről az éves költségvetési rendeletében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dönt. </w:t>
      </w:r>
      <w:r>
        <w:rPr>
          <w:b/>
          <w:bCs/>
          <w:i/>
          <w:iCs/>
          <w:sz w:val="24"/>
          <w:szCs w:val="24"/>
        </w:rPr>
        <w:t xml:space="preserve">E döntés szerint az éves költségvetés működési kiadásaiból sportcélú </w:t>
      </w:r>
      <w:proofErr w:type="gramStart"/>
      <w:r>
        <w:rPr>
          <w:b/>
          <w:bCs/>
          <w:i/>
          <w:iCs/>
          <w:sz w:val="24"/>
          <w:szCs w:val="24"/>
        </w:rPr>
        <w:t xml:space="preserve">támogatást  </w:t>
      </w:r>
      <w:r>
        <w:rPr>
          <w:b/>
          <w:bCs/>
          <w:i/>
          <w:iCs/>
          <w:sz w:val="24"/>
          <w:szCs w:val="24"/>
        </w:rPr>
        <w:br/>
        <w:t xml:space="preserve"> </w:t>
      </w:r>
      <w:r>
        <w:rPr>
          <w:b/>
          <w:bCs/>
          <w:i/>
          <w:iCs/>
          <w:sz w:val="24"/>
          <w:szCs w:val="24"/>
        </w:rPr>
        <w:tab/>
        <w:t>képez</w:t>
      </w:r>
      <w:proofErr w:type="gramEnd"/>
      <w:r>
        <w:rPr>
          <w:b/>
          <w:bCs/>
          <w:i/>
          <w:iCs/>
          <w:sz w:val="24"/>
          <w:szCs w:val="24"/>
        </w:rPr>
        <w:t xml:space="preserve">, melynek összege min. 200.000.- Ft. </w:t>
      </w:r>
      <w:r>
        <w:rPr>
          <w:sz w:val="24"/>
          <w:szCs w:val="24"/>
        </w:rPr>
        <w:t xml:space="preserve">A támogatás forrásai a sporttörvény alapján </w:t>
      </w:r>
      <w:proofErr w:type="gramStart"/>
      <w:r>
        <w:rPr>
          <w:sz w:val="24"/>
          <w:szCs w:val="24"/>
        </w:rPr>
        <w:t xml:space="preserve">az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állam</w:t>
      </w:r>
      <w:proofErr w:type="gramEnd"/>
      <w:r>
        <w:rPr>
          <w:sz w:val="24"/>
          <w:szCs w:val="24"/>
        </w:rPr>
        <w:t xml:space="preserve"> által biztosított normatív támogatás, valamint az önkormányzat saját bevételei.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  <w:t xml:space="preserve">Az önkormányzat a tulajdonában lévő sportlétesítményeket bérbe is adja. A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sportlétesítmények bérbeadásából befolyó összeg a (3) bekezdés szerinti </w:t>
      </w:r>
      <w:proofErr w:type="gramStart"/>
      <w:r>
        <w:rPr>
          <w:sz w:val="24"/>
          <w:szCs w:val="24"/>
        </w:rPr>
        <w:t xml:space="preserve">források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kiegészítése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(5)</w:t>
      </w:r>
      <w:r>
        <w:rPr>
          <w:sz w:val="24"/>
          <w:szCs w:val="24"/>
        </w:rPr>
        <w:tab/>
        <w:t>A sportcélú támogatások elosztását a képviselőtestület végzi.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sporttörvény végrehajtásával kapcsolatos helyi államigazgatási feladatok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település közigazgatási területén a sporttörvény vonatkozó előírásai szerint lehet</w:t>
      </w:r>
      <w:r>
        <w:rPr>
          <w:sz w:val="24"/>
          <w:szCs w:val="24"/>
        </w:rPr>
        <w:br/>
        <w:t>sportrendezvényt szervezni, a sportrendezvényért a szervez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felel.</w:t>
      </w: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(1)</w:t>
      </w:r>
      <w:r>
        <w:rPr>
          <w:sz w:val="24"/>
          <w:szCs w:val="24"/>
        </w:rPr>
        <w:tab/>
        <w:t>Az önkormányzati tulajdonban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sportlétesítményekben, a közterületeken és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önkormányzati intézményekben szervezett sporteseményeket illetően a szervez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nek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 felé 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 xml:space="preserve">zetes tájékoztatási kötelezettsége van. </w:t>
      </w:r>
    </w:p>
    <w:p w:rsidR="0044460B" w:rsidRDefault="00D112A1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4460B">
        <w:rPr>
          <w:sz w:val="24"/>
          <w:szCs w:val="24"/>
        </w:rPr>
        <w:t>A szervező</w:t>
      </w:r>
      <w:r w:rsidR="0044460B"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44460B">
        <w:rPr>
          <w:sz w:val="24"/>
          <w:szCs w:val="24"/>
        </w:rPr>
        <w:t xml:space="preserve">jogszabályokban foglalt engedélyek birtokában és az igénybe vett terület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44460B">
        <w:rPr>
          <w:sz w:val="24"/>
          <w:szCs w:val="24"/>
        </w:rPr>
        <w:t>kezelőjének</w:t>
      </w:r>
      <w:r>
        <w:rPr>
          <w:sz w:val="24"/>
          <w:szCs w:val="24"/>
        </w:rPr>
        <w:t xml:space="preserve"> </w:t>
      </w:r>
      <w:r w:rsidR="0044460B">
        <w:rPr>
          <w:sz w:val="24"/>
          <w:szCs w:val="24"/>
        </w:rPr>
        <w:t>hozzájárulásával tarthatja meg a sportrendezvényeket.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Közterületeken rendezvények a közterületek használatáról szóló rendeletnek megfelel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en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szervezhetők és megtartásukhoz az önkormányzat (képvisel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jének vagy megbízottjának)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zetes tulajdonosi hozzájárulása és közterület használati megállapodás szükséges.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sz w:val="24"/>
          <w:szCs w:val="24"/>
        </w:rPr>
        <w:tab/>
        <w:t>Az önkormányzat tulajdonában vagy az önkormányzati intézmények tulajdonában, illetve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kezelésében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sportlétesítmények, eszközök üzemeltetője köteles </w:t>
      </w:r>
      <w:proofErr w:type="gramStart"/>
      <w:r>
        <w:rPr>
          <w:sz w:val="24"/>
          <w:szCs w:val="24"/>
        </w:rPr>
        <w:t xml:space="preserve">a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sportlétesítményeket</w:t>
      </w:r>
      <w:proofErr w:type="gramEnd"/>
      <w:r>
        <w:rPr>
          <w:sz w:val="24"/>
          <w:szCs w:val="24"/>
        </w:rPr>
        <w:t>, eszközöket rendeltetésszer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állapotban tartani.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Vegyes rendelkezések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a település sportéletének fejlesztését elősegítő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magán- és jogi személyeket, a sikeres sportolókat és sportszervezeteket Tiszanána Község kitüntet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címeinek adományozásáról szóló </w:t>
      </w:r>
      <w:r w:rsidR="00B16D1F">
        <w:rPr>
          <w:sz w:val="24"/>
          <w:szCs w:val="24"/>
        </w:rPr>
        <w:t xml:space="preserve">19/2013.(IV.8.) önkormányzati </w:t>
      </w:r>
      <w:r>
        <w:rPr>
          <w:sz w:val="24"/>
          <w:szCs w:val="24"/>
        </w:rPr>
        <w:t xml:space="preserve">rendelet szerint </w:t>
      </w:r>
      <w:r w:rsidR="00B16D1F">
        <w:rPr>
          <w:sz w:val="24"/>
          <w:szCs w:val="24"/>
        </w:rPr>
        <w:t xml:space="preserve">Díszpolgári cím, illetve Tiszanánáért Emlékérem kitüntető </w:t>
      </w:r>
      <w:proofErr w:type="gramStart"/>
      <w:r w:rsidR="00B16D1F">
        <w:rPr>
          <w:sz w:val="24"/>
          <w:szCs w:val="24"/>
        </w:rPr>
        <w:t xml:space="preserve">díjba </w:t>
      </w:r>
      <w:r>
        <w:rPr>
          <w:sz w:val="24"/>
          <w:szCs w:val="24"/>
        </w:rPr>
        <w:t xml:space="preserve"> részesítheti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önkormányzati sport célú támogatásban részesülők kötelesek a sporttörvény előírásai és az</w:t>
      </w:r>
      <w:r>
        <w:rPr>
          <w:sz w:val="24"/>
          <w:szCs w:val="24"/>
        </w:rPr>
        <w:br/>
        <w:t>önkormányzattal kötött megállapodások szerint tevékenykedni; a törvényi 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írások vagy a</w:t>
      </w:r>
      <w:r>
        <w:rPr>
          <w:sz w:val="24"/>
          <w:szCs w:val="24"/>
        </w:rPr>
        <w:br/>
        <w:t>vállalat kötelezettségeik megszegése a támogatások megvonásával illetve az önkormányzattal</w:t>
      </w:r>
      <w:r>
        <w:rPr>
          <w:sz w:val="24"/>
          <w:szCs w:val="24"/>
        </w:rPr>
        <w:br/>
        <w:t>kötött szerz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dések felmondásával járhat. A megállapodások megkötésére az adott évi</w:t>
      </w:r>
      <w:r>
        <w:rPr>
          <w:sz w:val="24"/>
          <w:szCs w:val="24"/>
        </w:rPr>
        <w:br/>
        <w:t>költségvetés elfogadását követő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két hónapon belül kerül sor.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055F4B" w:rsidP="00203DF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kihirdetését követő nap</w:t>
      </w:r>
      <w:r w:rsidR="0044460B" w:rsidRPr="00203DFD">
        <w:rPr>
          <w:sz w:val="24"/>
          <w:szCs w:val="24"/>
        </w:rPr>
        <w:t xml:space="preserve"> lép h</w:t>
      </w:r>
      <w:r w:rsidR="00B16D1F" w:rsidRPr="00203DFD">
        <w:rPr>
          <w:sz w:val="24"/>
          <w:szCs w:val="24"/>
        </w:rPr>
        <w:t>atályba.</w:t>
      </w:r>
    </w:p>
    <w:p w:rsidR="00203DFD" w:rsidRPr="00203DFD" w:rsidRDefault="00203DFD" w:rsidP="00203DF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hatálybalépésével egyidejűleg a sportról szóló 9/2011.(III.30.) önkormányzati rendelet hatályát veszti.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D112A1" w:rsidP="0044460B">
      <w:pPr>
        <w:rPr>
          <w:sz w:val="24"/>
          <w:szCs w:val="24"/>
        </w:rPr>
      </w:pPr>
      <w:r>
        <w:rPr>
          <w:sz w:val="24"/>
          <w:szCs w:val="24"/>
        </w:rPr>
        <w:t>Tiszanána, 2015. február 20.</w:t>
      </w:r>
    </w:p>
    <w:p w:rsidR="00D112A1" w:rsidRDefault="00D112A1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  <w:r>
        <w:rPr>
          <w:sz w:val="24"/>
          <w:szCs w:val="24"/>
        </w:rPr>
        <w:t xml:space="preserve">Dr. Tóth József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Joó István</w:t>
      </w:r>
    </w:p>
    <w:p w:rsidR="0044460B" w:rsidRDefault="0044460B" w:rsidP="0044460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D112A1">
        <w:rPr>
          <w:sz w:val="24"/>
          <w:szCs w:val="24"/>
        </w:rPr>
        <w:t xml:space="preserve">  </w:t>
      </w:r>
      <w:r>
        <w:rPr>
          <w:sz w:val="24"/>
          <w:szCs w:val="24"/>
        </w:rPr>
        <w:t>jegyző</w:t>
      </w:r>
    </w:p>
    <w:p w:rsidR="0044460B" w:rsidRDefault="0044460B" w:rsidP="0044460B">
      <w:pPr>
        <w:rPr>
          <w:sz w:val="24"/>
          <w:szCs w:val="24"/>
        </w:rPr>
      </w:pPr>
    </w:p>
    <w:p w:rsidR="00C83B53" w:rsidRDefault="00C83B53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1. melléklet</w:t>
      </w:r>
    </w:p>
    <w:p w:rsidR="003C290F" w:rsidRDefault="003C290F" w:rsidP="003C290F">
      <w:pPr>
        <w:jc w:val="center"/>
        <w:rPr>
          <w:b/>
          <w:sz w:val="24"/>
          <w:szCs w:val="24"/>
        </w:rPr>
      </w:pPr>
    </w:p>
    <w:p w:rsidR="003C290F" w:rsidRDefault="003C290F" w:rsidP="003C290F">
      <w:pPr>
        <w:jc w:val="center"/>
        <w:rPr>
          <w:b/>
          <w:sz w:val="24"/>
          <w:szCs w:val="24"/>
        </w:rPr>
      </w:pPr>
    </w:p>
    <w:p w:rsidR="003C290F" w:rsidRDefault="003C290F" w:rsidP="003C2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Tiszanána Község Önkormányzat</w:t>
      </w:r>
    </w:p>
    <w:p w:rsidR="003C290F" w:rsidRDefault="003C290F" w:rsidP="003C2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Sportlétesítmény-felújítási Program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Előzmények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1., A testnevelés és a sport fontossága vitathatatlan, jelentős az ifjúság egészségmegőrzésében és nevelésében betöltött szerepe, azonban minderre egyre szűkülő anyagi források állnak rendelkezésre, az ágazat valamennyi szereplője, így az Önkormányzat számára is.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A gyermekek edzettségi, egészségi állapota az utóbbi időben tovább romlott, a rendszeresen sportoló fiatalok száma, az iskolai testnevelés presztízsével együtt csökkent, míg a mozgásszegény életmódot folytatók száma jelentős növekedést mutat.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A lakosság szabadidősportjában, a rekreációs tevékenység keretében rendszeres testedzést folytatók köre elsősorban gazdasági és társadalmi okokból szűkült, ugyanakkor megjelent egy viszonylag szűk réteg, amely felismerve a rendszeres sportolás jelentőségét, beépítette azt mindennapi programjába és anyagilag is kész áldozni rá.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2., A testedzést, az egészséges életmód megvalósítását kiszolgáló korábbi sportlétesítmények, sportpályák, játszóterek állapota ugyan javult az új fejlesztésekkel, de tovább kell növelni a sportolás lehetőségeit a kor követelményeihez, illetve a szakhatósági előírásokhoz igazítva.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 xml:space="preserve">3., A fenti folyamatok megoldása érdekében, valamint a lakosság egészségfejlesztése, közösségi erejének és összetartásának növelése és az egyéb közösségszervező rendezvények megtartása érdekében Sportlétesítmény felújítási </w:t>
      </w:r>
      <w:r w:rsidR="000A115B">
        <w:rPr>
          <w:rFonts w:eastAsia="Arial" w:cs="Arial"/>
        </w:rPr>
        <w:t xml:space="preserve">és fejlesztési </w:t>
      </w:r>
      <w:r>
        <w:rPr>
          <w:rFonts w:eastAsia="Arial" w:cs="Arial"/>
        </w:rPr>
        <w:t xml:space="preserve">programot dolgoz ki. 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hint="eastAsia"/>
        </w:rPr>
        <w:t xml:space="preserve">4., </w:t>
      </w:r>
      <w:r>
        <w:rPr>
          <w:rFonts w:ascii="Times New Roman" w:hAnsi="Times New Roman" w:cs="Times New Roman"/>
        </w:rPr>
        <w:t>A helyi program szorosan kapcsolódik az országos célkitűzésekhez is, mely az évtized legátfogóbb sportlétesítmény-fejlesztési programja, a Sport XXI Létesítményfejlesztési Program a 1055/2004. (VI. 8.) Korm. határozat alapján indult és egységes sportszakmai koncepció mellett az alábbi hat alprogramot foglalta magában:</w:t>
      </w:r>
    </w:p>
    <w:p w:rsidR="003C290F" w:rsidRDefault="003C290F" w:rsidP="003C290F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„Sport a kistelepüléseken”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„Olimpiai központok fejlesztése”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„Stadion-korszerűsítési”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„Sporttal a közösségekért”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„Tanuszodát minden kistérségben”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„Korszerű tornatermet mindenhol” program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Fentiekből a vastagon szedettek tartalmazzák a helyi prioritásokat.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657814" w:rsidRDefault="00657814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Az önkormányzat sporttevékenységgel kapcsolatos feladatai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1., Helyi sportszervezetek, civil szervezetek és nevelési intézmények sportcélú támogatásai;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2., Helyi sportlétesítmények fenntartása, működtetése;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3., A sportszervezetek utánpótlás nevelésének támogatása;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4., A diáksporttal kapcsolatos feladatok meghatározása és támogatása;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5., A meglévő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többfunkciós használatának biztosítása;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6., A tradicionális települési sportágak stabil és eredményes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ködésének segítése;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7., A sport közösségfejlesztő hatásának erősítése;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8., A diákok, a nők és a mozgássérültek sportjának elősegítése.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9., Sportrendezvények szervezése;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10., Tömegsport támogatása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III. Az önkormányzat sportlétesítményei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proofErr w:type="gramStart"/>
      <w:r>
        <w:rPr>
          <w:b/>
          <w:sz w:val="24"/>
          <w:szCs w:val="24"/>
        </w:rPr>
        <w:t>.,</w:t>
      </w:r>
      <w:proofErr w:type="gramEnd"/>
      <w:r>
        <w:rPr>
          <w:b/>
          <w:sz w:val="24"/>
          <w:szCs w:val="24"/>
        </w:rPr>
        <w:t xml:space="preserve"> Felsorolás: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1., Sporttelep: Bem u. </w:t>
      </w:r>
      <w:proofErr w:type="gramStart"/>
      <w:r>
        <w:rPr>
          <w:sz w:val="24"/>
          <w:szCs w:val="24"/>
        </w:rPr>
        <w:t>( hrsz.</w:t>
      </w:r>
      <w:proofErr w:type="gramEnd"/>
      <w:r>
        <w:rPr>
          <w:sz w:val="24"/>
          <w:szCs w:val="24"/>
        </w:rPr>
        <w:t>) alatt elhelyezkedő füves nagypálya.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2., Sporttelep: Bem u. (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) alatt elhelyezkedő </w:t>
      </w:r>
      <w:proofErr w:type="gramStart"/>
      <w:r>
        <w:rPr>
          <w:sz w:val="24"/>
          <w:szCs w:val="24"/>
        </w:rPr>
        <w:t>kis méretű</w:t>
      </w:r>
      <w:proofErr w:type="gramEnd"/>
      <w:r>
        <w:rPr>
          <w:sz w:val="24"/>
          <w:szCs w:val="24"/>
        </w:rPr>
        <w:t xml:space="preserve"> bitumenes pálya.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3., Sporttelep: Bem u. (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) alatt elhelyezkedő öltöző.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4., Sportcsarnok: Hunyadi út 1. alatt elhelyezkedő tornacsarnok 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5., Főtéri játszótér: hrsz. alatt elhelyezkedő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6., 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játszótér: hrsz. alatt elhelyezkedő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7., Tiszanána-Dinnyésháti Szabadvízi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 alatt elhelyezkedő strand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8., Tiszanána-Dinnyésháti Szabadvízi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 alatt elhelyezkedő homokfoci és strandröplabda pálya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9., Óvoda: Fő út 112. alatt elhelyezkedő tornaszoba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10., Óvoda: Fő út 112.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B., Létesítmények állapota: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Öltöző: </w:t>
      </w:r>
      <w:r w:rsidR="00657814">
        <w:rPr>
          <w:sz w:val="24"/>
          <w:szCs w:val="24"/>
        </w:rPr>
        <w:t>2013-ban újjáépítettük, állapota kiváló, de bővítés szükséges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657814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Sporttelep: Füves pálya: a pálya felújításra szorul, elsősorban földmunkák (nyesés, süllyedt részek felt</w:t>
      </w:r>
      <w:r w:rsidR="00657814">
        <w:rPr>
          <w:sz w:val="24"/>
          <w:szCs w:val="24"/>
        </w:rPr>
        <w:t>öltése, sportpázsit megújítása) elvégzése szükséges. A</w:t>
      </w:r>
      <w:r>
        <w:rPr>
          <w:sz w:val="24"/>
          <w:szCs w:val="24"/>
        </w:rPr>
        <w:t xml:space="preserve"> védőkorlát </w:t>
      </w:r>
      <w:r w:rsidR="00657814">
        <w:rPr>
          <w:sz w:val="24"/>
          <w:szCs w:val="24"/>
        </w:rPr>
        <w:t xml:space="preserve">ugyan megépült, de az inkább jelképes jelentőségű, a védő funkciónak nem felel meg. A kerítést teljes egészében felújítottuk. A pálya talaja, a pázsit állapota nem megfelelő. </w:t>
      </w:r>
    </w:p>
    <w:p w:rsidR="00657814" w:rsidRDefault="00657814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</w:t>
      </w:r>
      <w:r w:rsidR="00657814">
        <w:rPr>
          <w:sz w:val="24"/>
          <w:szCs w:val="24"/>
        </w:rPr>
        <w:t>kisméretű</w:t>
      </w:r>
      <w:r>
        <w:rPr>
          <w:sz w:val="24"/>
          <w:szCs w:val="24"/>
        </w:rPr>
        <w:t xml:space="preserve"> bitumenes pálya: </w:t>
      </w:r>
      <w:r w:rsidR="00657814">
        <w:rPr>
          <w:sz w:val="24"/>
          <w:szCs w:val="24"/>
        </w:rPr>
        <w:t>újra aszfaltoztuk</w:t>
      </w:r>
      <w:r w:rsidR="00012BE2">
        <w:rPr>
          <w:sz w:val="24"/>
          <w:szCs w:val="24"/>
        </w:rPr>
        <w:t xml:space="preserve">. A pályák felfestését kell elvégezni rajta, illetve kiskaput, hálót, kosárpalánkot, tenisz és röplabda tartóberendezéseket és hálót szükséges vásárolni. A bitumenes sportpálya körbekerítése 4-5 m-es magasságban indokolt. </w:t>
      </w:r>
      <w:r w:rsidR="003D0704">
        <w:rPr>
          <w:sz w:val="24"/>
          <w:szCs w:val="24"/>
        </w:rPr>
        <w:t xml:space="preserve">A pálya négy sarkára világító berendezés felszerelését tervezzük.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Óvoda: tornaszoba: állaga jó, napi használata miatt folyamatosan karbantartott, megfelelő állapotú létesítmény. A helyi karbantartás elegendő mértékű a jelenlegi állapot megőrzéséhez.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Óvoda: udvari játszótér: állaga jó, rendszeres karbantartása az elhasználódás arányában indokolt. Az udvar további bővítése szomszédos telkek megvásárlásával indokolt.</w:t>
      </w:r>
      <w:r w:rsidR="00F10EB0">
        <w:rPr>
          <w:sz w:val="24"/>
          <w:szCs w:val="24"/>
        </w:rPr>
        <w:t xml:space="preserve"> Az udvart bővítettük, az egyik szomszédos telekrész bérbevételével. Telekvásárlás indokolt.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Főtéri játszótér: állapota </w:t>
      </w:r>
      <w:r w:rsidR="00F10EB0">
        <w:rPr>
          <w:sz w:val="24"/>
          <w:szCs w:val="24"/>
        </w:rPr>
        <w:t>jó</w:t>
      </w:r>
      <w:r>
        <w:rPr>
          <w:sz w:val="24"/>
          <w:szCs w:val="24"/>
        </w:rPr>
        <w:t xml:space="preserve">, </w:t>
      </w:r>
      <w:r w:rsidR="00F10EB0">
        <w:rPr>
          <w:sz w:val="24"/>
          <w:szCs w:val="24"/>
        </w:rPr>
        <w:t>kisebb</w:t>
      </w:r>
      <w:r>
        <w:rPr>
          <w:sz w:val="24"/>
          <w:szCs w:val="24"/>
        </w:rPr>
        <w:t xml:space="preserve"> karbantartást és felújítást igényel. Pályázati lehetőségek kapcsán 201</w:t>
      </w:r>
      <w:r w:rsidR="00F10EB0">
        <w:rPr>
          <w:sz w:val="24"/>
          <w:szCs w:val="24"/>
        </w:rPr>
        <w:t xml:space="preserve">2-ben </w:t>
      </w:r>
      <w:r>
        <w:rPr>
          <w:sz w:val="24"/>
          <w:szCs w:val="24"/>
        </w:rPr>
        <w:t>felújítása é</w:t>
      </w:r>
      <w:r w:rsidR="00F10EB0">
        <w:rPr>
          <w:sz w:val="24"/>
          <w:szCs w:val="24"/>
        </w:rPr>
        <w:t>s modernizálása megoldódott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játszótér: állaga jó, rendszeres karbantartása az elhasználódás arányában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homokfoci és strandröplabda pálya: állaga jó rendszeres karbantartása az elhasználódás arányában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szabadvízi strand: állapota és vízminősítése jó, strandprofilja jó minősítést kapott, karbantartása (</w:t>
      </w:r>
      <w:proofErr w:type="spellStart"/>
      <w:r>
        <w:rPr>
          <w:sz w:val="24"/>
          <w:szCs w:val="24"/>
        </w:rPr>
        <w:t>iszaptalanítás</w:t>
      </w:r>
      <w:proofErr w:type="spellEnd"/>
      <w:r>
        <w:rPr>
          <w:sz w:val="24"/>
          <w:szCs w:val="24"/>
        </w:rPr>
        <w:t>, stb..) szükség szerint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Tornacsarnok: a sportpadló </w:t>
      </w:r>
      <w:r w:rsidR="00F10EB0">
        <w:rPr>
          <w:sz w:val="24"/>
          <w:szCs w:val="24"/>
        </w:rPr>
        <w:t>is felújításra került</w:t>
      </w:r>
      <w:r>
        <w:rPr>
          <w:sz w:val="24"/>
          <w:szCs w:val="24"/>
        </w:rPr>
        <w:t>.</w:t>
      </w:r>
      <w:r w:rsidR="00F10EB0">
        <w:rPr>
          <w:sz w:val="24"/>
          <w:szCs w:val="24"/>
        </w:rPr>
        <w:t xml:space="preserve"> A tornacsarnokban rendszeres karbantartást, kisebb felújítást el kell végezni.</w:t>
      </w:r>
      <w:r>
        <w:rPr>
          <w:sz w:val="24"/>
          <w:szCs w:val="24"/>
        </w:rPr>
        <w:t xml:space="preserve">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C., Javasolt műszaki megoldások: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Öltöző: </w:t>
      </w:r>
      <w:r w:rsidR="00F10EB0">
        <w:rPr>
          <w:sz w:val="24"/>
          <w:szCs w:val="24"/>
        </w:rPr>
        <w:t>bővítés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Füves pálya: </w:t>
      </w:r>
      <w:r w:rsidR="00F10EB0">
        <w:rPr>
          <w:sz w:val="24"/>
          <w:szCs w:val="24"/>
        </w:rPr>
        <w:t xml:space="preserve">a talaj és a teljes pálya felújítása. </w:t>
      </w:r>
      <w:r w:rsidR="00BF2A0F">
        <w:rPr>
          <w:sz w:val="24"/>
          <w:szCs w:val="24"/>
        </w:rPr>
        <w:t xml:space="preserve">Öntözőberendezés vásárlása, kút fúrása, szivattyú vásárlása szükséges.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Kis méretű bitumenes pálya: 3-4 cm-es aszfalt kopóréteg felvitele és a pályák (többfunkciós sport: kispályás foci, kézilabda, t</w:t>
      </w:r>
      <w:r w:rsidR="00F10EB0">
        <w:rPr>
          <w:sz w:val="24"/>
          <w:szCs w:val="24"/>
        </w:rPr>
        <w:t>enisz, lábtenisz,) újrafestése szükséges, illetve eszközvásárlásra van szükség.</w:t>
      </w:r>
      <w:r w:rsidR="00D752F4">
        <w:rPr>
          <w:sz w:val="24"/>
          <w:szCs w:val="24"/>
        </w:rPr>
        <w:t xml:space="preserve"> Extrém sportok űzésére is alkalmassá kell tenni a bitumenes sportpályát az ehhez szükséges dobogók, korlátok, ugratók megvásárlásával.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20 x 40-es műfüves pálya kialakítása igényként jelentkezik.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Futó és távolugró, magasugró hely kialakítása lehetséges és célszerű.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Az öltöző és a tervezett műfüves pálya között kisebb játszótér</w:t>
      </w:r>
      <w:r w:rsidR="00BF2A0F">
        <w:rPr>
          <w:sz w:val="24"/>
          <w:szCs w:val="24"/>
        </w:rPr>
        <w:t xml:space="preserve"> megépítése szükséges.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Főtéri játszótér: az elavult eszközök cseréje, újak építése, eszközök bővítése, biztonsági zónák kiépítése, sétányok kialakítása, parkosítás-virágosítás, bukó terek újjáépítése, illetve utcabútorok kihelyezése (szemetesek, ülőpadok).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Óvoda: tornaszoba: állaga jó, napi használata miatt folyamatosan karbantartott, megfelelő állapotú létesítmény.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Óvoda: udvari játszótér: fenntartási munkák elvégzése és telekbővítés esetén játszóeszközök számának növelése.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játszótér: a fenntartási munkák folyamatos elvégzése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homokfoci és strandröplabda pálya: a fenntartási munkák folyamatos elvégzése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szabadvízi strand: szükség szerinti </w:t>
      </w:r>
      <w:proofErr w:type="spellStart"/>
      <w:r>
        <w:rPr>
          <w:sz w:val="24"/>
          <w:szCs w:val="24"/>
        </w:rPr>
        <w:t>iszaptalanítás</w:t>
      </w:r>
      <w:proofErr w:type="spellEnd"/>
      <w:r>
        <w:rPr>
          <w:sz w:val="24"/>
          <w:szCs w:val="24"/>
        </w:rPr>
        <w:t xml:space="preserve"> elvégzése, valamint a vízi növények </w:t>
      </w:r>
      <w:r w:rsidR="00816565">
        <w:rPr>
          <w:sz w:val="24"/>
          <w:szCs w:val="24"/>
        </w:rPr>
        <w:t>irtása</w:t>
      </w:r>
      <w:r>
        <w:rPr>
          <w:sz w:val="24"/>
          <w:szCs w:val="24"/>
        </w:rPr>
        <w:t>, gyérítése.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Tornacsarnok: </w:t>
      </w:r>
      <w:r w:rsidR="00816565">
        <w:rPr>
          <w:sz w:val="24"/>
          <w:szCs w:val="24"/>
        </w:rPr>
        <w:t>folyamatosan kell végezni a karbantartási munkát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Az új sportágak infrastrukturális hátterének biztosítása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A lakosság, a diákok és a sportszervezetek egyaránt jelezték az elmúlt időszakokban az új igényeiket, fejlesztési elképzeléseiket. Ennek megfelelően alakított ki az alábbi koncepciókat a különféle sportágak biztosíthatósága érdekében.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Tornacsarnok: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Lehetőséget teremt: </w:t>
      </w:r>
      <w:r>
        <w:rPr>
          <w:i/>
          <w:sz w:val="24"/>
          <w:szCs w:val="24"/>
        </w:rPr>
        <w:t xml:space="preserve">tenisz, lábtenisz, küzdősportok, birkózás, </w:t>
      </w:r>
      <w:proofErr w:type="spellStart"/>
      <w:r>
        <w:rPr>
          <w:i/>
          <w:sz w:val="24"/>
          <w:szCs w:val="24"/>
        </w:rPr>
        <w:t>floorball</w:t>
      </w:r>
      <w:proofErr w:type="spellEnd"/>
      <w:r>
        <w:rPr>
          <w:sz w:val="24"/>
          <w:szCs w:val="24"/>
        </w:rPr>
        <w:t>,</w:t>
      </w:r>
      <w:r w:rsidR="005807FD">
        <w:rPr>
          <w:sz w:val="24"/>
          <w:szCs w:val="24"/>
        </w:rPr>
        <w:t xml:space="preserve"> </w:t>
      </w:r>
      <w:r w:rsidR="005807FD">
        <w:rPr>
          <w:i/>
          <w:sz w:val="24"/>
          <w:szCs w:val="24"/>
        </w:rPr>
        <w:t xml:space="preserve">asztali </w:t>
      </w:r>
      <w:proofErr w:type="gramStart"/>
      <w:r w:rsidR="005807FD">
        <w:rPr>
          <w:i/>
          <w:sz w:val="24"/>
          <w:szCs w:val="24"/>
        </w:rPr>
        <w:t>tenisz</w:t>
      </w:r>
      <w:r>
        <w:rPr>
          <w:sz w:val="24"/>
          <w:szCs w:val="24"/>
        </w:rPr>
        <w:t xml:space="preserve"> jelentkező</w:t>
      </w:r>
      <w:proofErr w:type="gramEnd"/>
      <w:r>
        <w:rPr>
          <w:sz w:val="24"/>
          <w:szCs w:val="24"/>
        </w:rPr>
        <w:t xml:space="preserve"> igényeinek kielégítésére, illetve jellegénél fogva segítheti </w:t>
      </w:r>
      <w:r>
        <w:rPr>
          <w:i/>
          <w:sz w:val="24"/>
          <w:szCs w:val="24"/>
        </w:rPr>
        <w:t>a röplabda és a tollaslabda</w:t>
      </w:r>
      <w:r>
        <w:rPr>
          <w:sz w:val="24"/>
          <w:szCs w:val="24"/>
        </w:rPr>
        <w:t xml:space="preserve"> elterjedését is.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Kisméretű bitumenes sportpálya felújítása: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Lehetőséget teremt: kézilabda, kispályás foci, tenisz, lábtenisz</w:t>
      </w:r>
      <w:r w:rsidR="005807FD">
        <w:rPr>
          <w:sz w:val="24"/>
          <w:szCs w:val="24"/>
        </w:rPr>
        <w:t>, extrém sportok</w:t>
      </w:r>
      <w:r>
        <w:rPr>
          <w:sz w:val="24"/>
          <w:szCs w:val="24"/>
        </w:rPr>
        <w:t xml:space="preserve"> jelentkező igényeinek kielégítésére.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sport, mint Közösségfejlesztő erő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1., A településen élő fiatalok számára teremt megfelelő minőségű hátteret a szabadidő hasznos eltöltésére, melyhez az Önkormányzat biztosítja az épületet délutánonként, hétvégenként és a szünetekben egyaránt.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2., A településen élők számára szervezünk itt különböző rendezvényeket, aminek segítségével erősíthetjük az identitástudatot, az összetartozást, a közösségi élet aktivizálódását.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3., A település hazai és külföldi testvérkapcsolatainak erősítése, csereprogramok, játékos és sportvetélkedők szervezésével.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4., A szomszédos települések bevonása a programjainkba, ahol a sportolni vágyók használhatják a mi infrastruktúránkat, elsősorban Hevesvezekény, Kisköre, Füzesabony, Kömlő és Sarud esetében.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5., A nők és a mozgáskorlátozottak sportjának biztosítása, mint az egészségvédelem, az egészséges életmódra nevelés, illetve a hátrányos helyzetből adódó nehézségek leküzdése a sportinfrastruktúra lehetőségei által.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DA6BC9" w:rsidRDefault="00DA6BC9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 Az önkormányzat együttműködő partnerei: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A6BC9">
        <w:rPr>
          <w:sz w:val="24"/>
          <w:szCs w:val="24"/>
        </w:rPr>
        <w:t>1., Tiszanánai Futball Klub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C290F">
        <w:rPr>
          <w:sz w:val="24"/>
          <w:szCs w:val="24"/>
        </w:rPr>
        <w:t xml:space="preserve">2., </w:t>
      </w:r>
      <w:r w:rsidR="00DA6BC9">
        <w:rPr>
          <w:sz w:val="24"/>
          <w:szCs w:val="24"/>
        </w:rPr>
        <w:t xml:space="preserve">Tiszanánai </w:t>
      </w:r>
      <w:r w:rsidR="003C290F">
        <w:rPr>
          <w:sz w:val="24"/>
          <w:szCs w:val="24"/>
        </w:rPr>
        <w:t>Tűzoltó Egyesület</w:t>
      </w:r>
    </w:p>
    <w:p w:rsidR="00872EDE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3., Tiszanánai Polgárőr Egyesület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</w:t>
      </w:r>
      <w:r w:rsidR="003C290F">
        <w:rPr>
          <w:sz w:val="24"/>
          <w:szCs w:val="24"/>
        </w:rPr>
        <w:t>., Kömlő Község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</w:t>
      </w:r>
      <w:r w:rsidR="003C290F">
        <w:rPr>
          <w:sz w:val="24"/>
          <w:szCs w:val="24"/>
        </w:rPr>
        <w:t>., Sarud Község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Nána</w:t>
      </w:r>
      <w:proofErr w:type="spellEnd"/>
      <w:r w:rsidR="003C290F">
        <w:rPr>
          <w:sz w:val="24"/>
          <w:szCs w:val="24"/>
        </w:rPr>
        <w:t xml:space="preserve"> Község Önkormányzata (Szlovákia)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Zetelaka</w:t>
      </w:r>
      <w:proofErr w:type="spellEnd"/>
      <w:r w:rsidR="003C290F">
        <w:rPr>
          <w:sz w:val="24"/>
          <w:szCs w:val="24"/>
        </w:rPr>
        <w:t xml:space="preserve"> Község Önkormányzata (Románia)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Baranow</w:t>
      </w:r>
      <w:proofErr w:type="spellEnd"/>
      <w:r w:rsidR="003C290F">
        <w:rPr>
          <w:sz w:val="24"/>
          <w:szCs w:val="24"/>
        </w:rPr>
        <w:t xml:space="preserve"> Község Önkormányzata (Lengyelország)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</w:t>
      </w:r>
      <w:r w:rsidR="003C290F">
        <w:rPr>
          <w:sz w:val="24"/>
          <w:szCs w:val="24"/>
        </w:rPr>
        <w:t>., Tiszanána</w:t>
      </w:r>
      <w:r w:rsidR="00DA6BC9">
        <w:rPr>
          <w:sz w:val="24"/>
          <w:szCs w:val="24"/>
        </w:rPr>
        <w:t>i Sütő András Általános Iskola</w:t>
      </w:r>
    </w:p>
    <w:p w:rsidR="00DA6BC9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A6BC9">
        <w:rPr>
          <w:sz w:val="24"/>
          <w:szCs w:val="24"/>
        </w:rPr>
        <w:t>., Tiszanánai Tündérkert Óvoda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Enter-Nána</w:t>
      </w:r>
      <w:proofErr w:type="spellEnd"/>
      <w:r w:rsidR="003C290F">
        <w:rPr>
          <w:sz w:val="24"/>
          <w:szCs w:val="24"/>
        </w:rPr>
        <w:t xml:space="preserve"> Nonprofit Kft</w:t>
      </w:r>
    </w:p>
    <w:p w:rsidR="003C290F" w:rsidRDefault="00DA6BC9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2</w:t>
      </w:r>
      <w:r w:rsidR="003C290F">
        <w:rPr>
          <w:sz w:val="24"/>
          <w:szCs w:val="24"/>
        </w:rPr>
        <w:t>., Kisköre Város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C290F">
        <w:rPr>
          <w:sz w:val="24"/>
          <w:szCs w:val="24"/>
        </w:rPr>
        <w:t>., Kiskörei Sport Egyesület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C290F">
        <w:rPr>
          <w:sz w:val="24"/>
          <w:szCs w:val="24"/>
        </w:rPr>
        <w:t>., Füzesabonyi Női Kézilabda Csapat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C290F">
        <w:rPr>
          <w:sz w:val="24"/>
          <w:szCs w:val="24"/>
        </w:rPr>
        <w:t>., Hevesvezekény Község Önkormányzata</w:t>
      </w:r>
    </w:p>
    <w:p w:rsidR="00DA6BC9" w:rsidRDefault="00DA6BC9" w:rsidP="00DA6BC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6</w:t>
      </w:r>
      <w:r>
        <w:rPr>
          <w:sz w:val="24"/>
          <w:szCs w:val="24"/>
        </w:rPr>
        <w:t>., Tiszanánai Római Katolikus Egyházközösség</w:t>
      </w:r>
    </w:p>
    <w:p w:rsidR="003C290F" w:rsidRDefault="00DA6BC9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7</w:t>
      </w:r>
      <w:r w:rsidR="003C290F">
        <w:rPr>
          <w:sz w:val="24"/>
          <w:szCs w:val="24"/>
        </w:rPr>
        <w:t>., Tiszanánai Református Egyház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C290F">
        <w:rPr>
          <w:sz w:val="24"/>
          <w:szCs w:val="24"/>
        </w:rPr>
        <w:t>., Tiszanána egyéb civil szervezetei</w:t>
      </w:r>
    </w:p>
    <w:p w:rsidR="003C290F" w:rsidRDefault="003C290F" w:rsidP="003C290F">
      <w:pPr>
        <w:jc w:val="both"/>
      </w:pPr>
    </w:p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>
      <w:pPr>
        <w:pStyle w:val="Szvegtrzs"/>
        <w:spacing w:after="0"/>
        <w:rPr>
          <w:szCs w:val="24"/>
        </w:rPr>
      </w:pPr>
    </w:p>
    <w:p w:rsidR="003C290F" w:rsidRDefault="003C290F" w:rsidP="003C290F">
      <w:pPr>
        <w:pStyle w:val="Szvegtrzs"/>
        <w:spacing w:after="0"/>
        <w:rPr>
          <w:szCs w:val="24"/>
        </w:rPr>
      </w:pPr>
    </w:p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/>
    <w:sectPr w:rsidR="003C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4248E"/>
    <w:multiLevelType w:val="hybridMultilevel"/>
    <w:tmpl w:val="59CA0FD4"/>
    <w:lvl w:ilvl="0" w:tplc="BF5EF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93BF5"/>
    <w:multiLevelType w:val="hybridMultilevel"/>
    <w:tmpl w:val="440E39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0B"/>
    <w:rsid w:val="00012BE2"/>
    <w:rsid w:val="00027661"/>
    <w:rsid w:val="00055F4B"/>
    <w:rsid w:val="000A115B"/>
    <w:rsid w:val="00203DFD"/>
    <w:rsid w:val="00227947"/>
    <w:rsid w:val="003C290F"/>
    <w:rsid w:val="003D0704"/>
    <w:rsid w:val="0044460B"/>
    <w:rsid w:val="005807FD"/>
    <w:rsid w:val="00657814"/>
    <w:rsid w:val="00773231"/>
    <w:rsid w:val="00816565"/>
    <w:rsid w:val="00872EDE"/>
    <w:rsid w:val="00B16D1F"/>
    <w:rsid w:val="00BF2A0F"/>
    <w:rsid w:val="00BF4F86"/>
    <w:rsid w:val="00C83B53"/>
    <w:rsid w:val="00C97FBE"/>
    <w:rsid w:val="00D112A1"/>
    <w:rsid w:val="00D752F4"/>
    <w:rsid w:val="00DA6BC9"/>
    <w:rsid w:val="00F10EB0"/>
    <w:rsid w:val="00F755CF"/>
    <w:rsid w:val="00F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44460B"/>
    <w:pPr>
      <w:suppressAutoHyphens/>
    </w:pPr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112A1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C290F"/>
    <w:pPr>
      <w:spacing w:after="240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3C29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2">
    <w:name w:val="Normál2"/>
    <w:basedOn w:val="Norml"/>
    <w:rsid w:val="003C290F"/>
    <w:pPr>
      <w:suppressAutoHyphens/>
    </w:pPr>
    <w:rPr>
      <w:sz w:val="24"/>
      <w:szCs w:val="24"/>
      <w:lang w:eastAsia="ar-SA"/>
    </w:rPr>
  </w:style>
  <w:style w:type="paragraph" w:customStyle="1" w:styleId="bodytext">
    <w:name w:val="bodytext"/>
    <w:basedOn w:val="Norml"/>
    <w:rsid w:val="003C29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44460B"/>
    <w:pPr>
      <w:suppressAutoHyphens/>
    </w:pPr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112A1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C290F"/>
    <w:pPr>
      <w:spacing w:after="240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3C29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2">
    <w:name w:val="Normál2"/>
    <w:basedOn w:val="Norml"/>
    <w:rsid w:val="003C290F"/>
    <w:pPr>
      <w:suppressAutoHyphens/>
    </w:pPr>
    <w:rPr>
      <w:sz w:val="24"/>
      <w:szCs w:val="24"/>
      <w:lang w:eastAsia="ar-SA"/>
    </w:rPr>
  </w:style>
  <w:style w:type="paragraph" w:customStyle="1" w:styleId="bodytext">
    <w:name w:val="bodytext"/>
    <w:basedOn w:val="Norml"/>
    <w:rsid w:val="003C29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2759</Words>
  <Characters>19042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2</cp:revision>
  <dcterms:created xsi:type="dcterms:W3CDTF">2015-03-21T08:30:00Z</dcterms:created>
  <dcterms:modified xsi:type="dcterms:W3CDTF">2015-03-21T08:30:00Z</dcterms:modified>
</cp:coreProperties>
</file>