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2F7A" w14:textId="77777777" w:rsidR="00C42D91" w:rsidRDefault="00C42D91">
      <w:pPr>
        <w:spacing w:after="281" w:line="248" w:lineRule="auto"/>
        <w:ind w:left="73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C3A890" w14:textId="77777777" w:rsidR="00C42D91" w:rsidRDefault="00C42D91">
      <w:pPr>
        <w:spacing w:after="281" w:line="248" w:lineRule="auto"/>
        <w:ind w:left="73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898D99" w14:textId="2A75585E" w:rsidR="00ED5696" w:rsidRPr="00C42D91" w:rsidRDefault="009D2989" w:rsidP="00C42D91">
      <w:pPr>
        <w:spacing w:after="281" w:line="248" w:lineRule="auto"/>
        <w:ind w:left="73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91">
        <w:rPr>
          <w:rFonts w:ascii="Times New Roman" w:eastAsia="Times New Roman" w:hAnsi="Times New Roman" w:cs="Times New Roman"/>
          <w:b/>
          <w:bCs/>
          <w:sz w:val="24"/>
          <w:szCs w:val="24"/>
        </w:rPr>
        <w:t>Tiszanána község Polgármesterének</w:t>
      </w:r>
      <w:r w:rsidR="00C42D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2D91">
        <w:rPr>
          <w:rFonts w:ascii="Times New Roman" w:eastAsia="Times New Roman" w:hAnsi="Times New Roman" w:cs="Times New Roman"/>
          <w:b/>
          <w:bCs/>
          <w:sz w:val="24"/>
          <w:szCs w:val="24"/>
        </w:rPr>
        <w:t>13/2020.(IV.25.) önkormányzati rendelete</w:t>
      </w:r>
      <w:r w:rsidR="00C42D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E0A0FB4" w14:textId="77777777" w:rsidR="00ED5696" w:rsidRPr="00115FE0" w:rsidRDefault="009D2989">
      <w:pPr>
        <w:spacing w:after="281" w:line="248" w:lineRule="auto"/>
        <w:ind w:left="735" w:right="8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15FE0">
        <w:rPr>
          <w:rFonts w:ascii="Times New Roman" w:eastAsia="Times New Roman" w:hAnsi="Times New Roman" w:cs="Times New Roman"/>
          <w:sz w:val="24"/>
          <w:szCs w:val="24"/>
        </w:rPr>
        <w:t>Tiszanána község Helyi Építési Szabályzatról szóló 27/2002. (X. 18.) önkormányzati rendelet módosításáról</w:t>
      </w:r>
    </w:p>
    <w:p w14:paraId="63096699" w14:textId="7A63F318" w:rsidR="00ED5696" w:rsidRDefault="009D2989" w:rsidP="00C42D91">
      <w:pPr>
        <w:spacing w:after="0" w:line="240" w:lineRule="auto"/>
        <w:ind w:left="107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E0">
        <w:rPr>
          <w:rFonts w:ascii="Times New Roman" w:eastAsia="Times New Roman" w:hAnsi="Times New Roman" w:cs="Times New Roman"/>
          <w:sz w:val="24"/>
          <w:szCs w:val="24"/>
        </w:rPr>
        <w:t>Tiszanána község Polgármestere a katasztrófavédelemről és a hozzá kapcsolódó egyes törvények módosításáról szóló 2011. évi CXXVIII. törvény 46.</w:t>
      </w:r>
      <w:r w:rsidR="00C42D91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115FE0">
        <w:rPr>
          <w:rFonts w:ascii="Times New Roman" w:eastAsia="Times New Roman" w:hAnsi="Times New Roman" w:cs="Times New Roman"/>
          <w:sz w:val="24"/>
          <w:szCs w:val="24"/>
        </w:rPr>
        <w:t xml:space="preserve"> (4) bekezdésében foglalt jogkörömre tekintettel az épített környezet alakításáról és védelméről szóló 1997. évi LXWIII. törvény 62. </w:t>
      </w:r>
      <w:r w:rsidR="00C42D91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115FE0">
        <w:rPr>
          <w:rFonts w:ascii="Times New Roman" w:eastAsia="Times New Roman" w:hAnsi="Times New Roman" w:cs="Times New Roman"/>
          <w:sz w:val="24"/>
          <w:szCs w:val="24"/>
        </w:rPr>
        <w:t xml:space="preserve"> (6) bekezdésének 6. pontjában kapott felhatalmazás alapján a Magyarország helyi önkormányzatairól szóló 2011. évi CLXXXIX. törvény 13.</w:t>
      </w:r>
      <w:r w:rsidR="00C42D91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115FE0">
        <w:rPr>
          <w:rFonts w:ascii="Times New Roman" w:eastAsia="Times New Roman" w:hAnsi="Times New Roman" w:cs="Times New Roman"/>
          <w:sz w:val="24"/>
          <w:szCs w:val="24"/>
        </w:rPr>
        <w:t xml:space="preserve"> (l) bekezdésének 1. pontjában meghatározott feladatkörében eljárva, a településfejlesztési koncepcióról, az integrált településfejlesztési stratégiáról és a településrendezési eszközökről, valamint egyes településrendezési sajátos jogintézményekről szóló 314/2012 (XI.8.) </w:t>
      </w:r>
      <w:proofErr w:type="spellStart"/>
      <w:r w:rsidRPr="00115FE0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115FE0">
        <w:rPr>
          <w:rFonts w:ascii="Times New Roman" w:eastAsia="Times New Roman" w:hAnsi="Times New Roman" w:cs="Times New Roman"/>
          <w:sz w:val="24"/>
          <w:szCs w:val="24"/>
        </w:rPr>
        <w:t>. rendelet 37-38</w:t>
      </w:r>
      <w:r w:rsidR="00C42D91">
        <w:rPr>
          <w:rFonts w:ascii="Times New Roman" w:eastAsia="Times New Roman" w:hAnsi="Times New Roman" w:cs="Times New Roman"/>
          <w:sz w:val="24"/>
          <w:szCs w:val="24"/>
        </w:rPr>
        <w:t>. §</w:t>
      </w:r>
      <w:r w:rsidRPr="00115FE0">
        <w:rPr>
          <w:rFonts w:ascii="Times New Roman" w:eastAsia="Times New Roman" w:hAnsi="Times New Roman" w:cs="Times New Roman"/>
          <w:sz w:val="24"/>
          <w:szCs w:val="24"/>
        </w:rPr>
        <w:t xml:space="preserve"> szakaszaiban biztosított véleményezési jogkörben eljáró szakigazgatási szervek, valamint az Önkormányzat partnerségi rendeletében felsorolt partnerek véleményének kikérésével a következőket rendeli el:</w:t>
      </w:r>
    </w:p>
    <w:p w14:paraId="6771EB29" w14:textId="77777777" w:rsidR="00C42D91" w:rsidRDefault="00C42D91" w:rsidP="00C42D91">
      <w:pPr>
        <w:spacing w:after="0" w:line="240" w:lineRule="auto"/>
        <w:ind w:left="107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F65F0" w14:textId="18575F16" w:rsidR="00C42D91" w:rsidRDefault="00C42D91" w:rsidP="00C42D91">
      <w:pPr>
        <w:spacing w:after="0" w:line="240" w:lineRule="auto"/>
        <w:ind w:left="1075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1.§</w:t>
      </w:r>
    </w:p>
    <w:p w14:paraId="6AE784A3" w14:textId="77777777" w:rsidR="00C42D91" w:rsidRPr="00C42D91" w:rsidRDefault="00C42D91" w:rsidP="00C42D91">
      <w:pPr>
        <w:spacing w:after="0" w:line="240" w:lineRule="auto"/>
        <w:ind w:left="107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1DF4F" w14:textId="0652EA43" w:rsidR="00ED5696" w:rsidRDefault="009D2989" w:rsidP="00C42D91">
      <w:pPr>
        <w:spacing w:after="0" w:line="240" w:lineRule="auto"/>
        <w:ind w:left="1124" w:right="322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E0">
        <w:rPr>
          <w:rFonts w:ascii="Times New Roman" w:eastAsia="Times New Roman" w:hAnsi="Times New Roman" w:cs="Times New Roman"/>
          <w:sz w:val="24"/>
          <w:szCs w:val="24"/>
        </w:rPr>
        <w:t>Tiszanána község Helyi Építési Szabályzatról szóló 27/2002.(X.18.) önkormányzati rendelet (a továbbiakban HÉSZ) mellékletét képező belterület-szabályozási terv a jelen rendelet l. sz. és 2. sz. mellékletének megfelelően módosul. A Belterület-szabályozási terv módosítással nem érintett részei változatlan formában hatályban maradnak.</w:t>
      </w:r>
    </w:p>
    <w:p w14:paraId="35F1C297" w14:textId="16C2E1D1" w:rsidR="00C42D91" w:rsidRDefault="00C42D91" w:rsidP="00C42D91">
      <w:pPr>
        <w:spacing w:after="0" w:line="240" w:lineRule="auto"/>
        <w:ind w:left="1124" w:right="322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0D0D7" w14:textId="1BBA66B5" w:rsidR="00ED5696" w:rsidRDefault="00C42D91" w:rsidP="00C42D91">
      <w:pPr>
        <w:spacing w:after="0" w:line="240" w:lineRule="auto"/>
        <w:ind w:left="1124" w:right="322" w:hanging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2.§</w:t>
      </w:r>
    </w:p>
    <w:p w14:paraId="5902F562" w14:textId="77777777" w:rsidR="00C42D91" w:rsidRPr="00115FE0" w:rsidRDefault="00C42D91" w:rsidP="00C42D91">
      <w:pPr>
        <w:spacing w:after="0" w:line="240" w:lineRule="auto"/>
        <w:ind w:left="1124" w:right="322" w:hanging="5"/>
        <w:jc w:val="center"/>
        <w:rPr>
          <w:sz w:val="24"/>
          <w:szCs w:val="24"/>
        </w:rPr>
      </w:pPr>
    </w:p>
    <w:p w14:paraId="29E87464" w14:textId="77777777" w:rsidR="00ED5696" w:rsidRPr="00115FE0" w:rsidRDefault="009D2989">
      <w:pPr>
        <w:spacing w:after="311" w:line="250" w:lineRule="auto"/>
        <w:ind w:left="1075" w:hanging="10"/>
        <w:rPr>
          <w:rFonts w:ascii="Times New Roman" w:hAnsi="Times New Roman" w:cs="Times New Roman"/>
          <w:sz w:val="24"/>
          <w:szCs w:val="24"/>
        </w:rPr>
      </w:pPr>
      <w:r w:rsidRPr="00115FE0">
        <w:rPr>
          <w:rFonts w:ascii="Times New Roman" w:eastAsia="Times New Roman" w:hAnsi="Times New Roman" w:cs="Times New Roman"/>
          <w:sz w:val="24"/>
          <w:szCs w:val="24"/>
        </w:rPr>
        <w:t>Ez a rendelet a kihirdetését követő napon lép hatályba és a hatálybalépését követő napon hatályát veszti.</w:t>
      </w:r>
    </w:p>
    <w:sectPr w:rsidR="00ED5696" w:rsidRPr="00115FE0">
      <w:pgSz w:w="11920" w:h="16840"/>
      <w:pgMar w:top="502" w:right="1584" w:bottom="73" w:left="5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9E30" w14:textId="77777777" w:rsidR="00CA3BA0" w:rsidRDefault="00CA3BA0" w:rsidP="00C42D91">
      <w:pPr>
        <w:spacing w:after="0" w:line="240" w:lineRule="auto"/>
      </w:pPr>
      <w:r>
        <w:separator/>
      </w:r>
    </w:p>
  </w:endnote>
  <w:endnote w:type="continuationSeparator" w:id="0">
    <w:p w14:paraId="148C9F70" w14:textId="77777777" w:rsidR="00CA3BA0" w:rsidRDefault="00CA3BA0" w:rsidP="00C4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03D2" w14:textId="77777777" w:rsidR="00CA3BA0" w:rsidRDefault="00CA3BA0" w:rsidP="00C42D91">
      <w:pPr>
        <w:spacing w:after="0" w:line="240" w:lineRule="auto"/>
      </w:pPr>
      <w:r>
        <w:separator/>
      </w:r>
    </w:p>
  </w:footnote>
  <w:footnote w:type="continuationSeparator" w:id="0">
    <w:p w14:paraId="008EB4D2" w14:textId="77777777" w:rsidR="00CA3BA0" w:rsidRDefault="00CA3BA0" w:rsidP="00C4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4789"/>
    <w:multiLevelType w:val="hybridMultilevel"/>
    <w:tmpl w:val="10D0610E"/>
    <w:lvl w:ilvl="0" w:tplc="E6247BC6">
      <w:start w:val="2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8D852C0">
      <w:start w:val="1"/>
      <w:numFmt w:val="lowerLetter"/>
      <w:lvlText w:val="%2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B0D228">
      <w:start w:val="1"/>
      <w:numFmt w:val="lowerRoman"/>
      <w:lvlText w:val="%3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1921F30">
      <w:start w:val="1"/>
      <w:numFmt w:val="decimal"/>
      <w:lvlText w:val="%4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BE25E3C">
      <w:start w:val="1"/>
      <w:numFmt w:val="lowerLetter"/>
      <w:lvlText w:val="%5"/>
      <w:lvlJc w:val="left"/>
      <w:pPr>
        <w:ind w:left="7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B84BD62">
      <w:start w:val="1"/>
      <w:numFmt w:val="lowerRoman"/>
      <w:lvlText w:val="%6"/>
      <w:lvlJc w:val="left"/>
      <w:pPr>
        <w:ind w:left="7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DA5A86">
      <w:start w:val="1"/>
      <w:numFmt w:val="decimal"/>
      <w:lvlText w:val="%7"/>
      <w:lvlJc w:val="left"/>
      <w:pPr>
        <w:ind w:left="8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1BCF02A">
      <w:start w:val="1"/>
      <w:numFmt w:val="lowerLetter"/>
      <w:lvlText w:val="%8"/>
      <w:lvlJc w:val="left"/>
      <w:pPr>
        <w:ind w:left="9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33E516E">
      <w:start w:val="1"/>
      <w:numFmt w:val="lowerRoman"/>
      <w:lvlText w:val="%9"/>
      <w:lvlJc w:val="left"/>
      <w:pPr>
        <w:ind w:left="10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96"/>
    <w:rsid w:val="00115FE0"/>
    <w:rsid w:val="009D2989"/>
    <w:rsid w:val="00A07DD6"/>
    <w:rsid w:val="00C42D91"/>
    <w:rsid w:val="00CA3BA0"/>
    <w:rsid w:val="00ED5696"/>
    <w:rsid w:val="00F702C7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336D"/>
  <w15:docId w15:val="{977C51AE-7556-4DBC-AEB9-2B1FAEE6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1"/>
      </w:numPr>
      <w:spacing w:after="192"/>
      <w:ind w:left="72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4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2D91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C4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2D9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3CAE-25F6-440C-875F-A408D85C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cp:lastModifiedBy>Tiszanána Önkormányzat</cp:lastModifiedBy>
  <cp:revision>3</cp:revision>
  <dcterms:created xsi:type="dcterms:W3CDTF">2021-04-13T09:56:00Z</dcterms:created>
  <dcterms:modified xsi:type="dcterms:W3CDTF">2021-04-13T11:52:00Z</dcterms:modified>
</cp:coreProperties>
</file>