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28F9" w14:textId="77777777" w:rsidR="00E179D7" w:rsidRDefault="00E179D7" w:rsidP="00E179D7">
      <w:pPr>
        <w:jc w:val="both"/>
      </w:pPr>
      <w:r>
        <w:t xml:space="preserve">Tiszanána Község polgármestere a Katasztrófavédelemről és a hozzá kapcsolódó egyes </w:t>
      </w:r>
      <w:r>
        <w:br/>
        <w:t xml:space="preserve">törvények módosításáról szóló 2011. évi CXXVIII. törvény 46.§ (4) bekezdésében </w:t>
      </w:r>
      <w:r>
        <w:br/>
        <w:t xml:space="preserve">foglalt jogkörömre tekintettel, valamint a Kormány 478/2020.(XI.3.) Kormányrendelete </w:t>
      </w:r>
      <w:r>
        <w:br/>
        <w:t xml:space="preserve">a veszélyhelyzet kihirdetéséről szóló rendelet </w:t>
      </w:r>
      <w:proofErr w:type="gramStart"/>
      <w:r>
        <w:t>figyelembe vétele</w:t>
      </w:r>
      <w:proofErr w:type="gramEnd"/>
      <w:r>
        <w:t xml:space="preserve"> mellett az államháztartásról szóló 2011. évi CXCV. törvény 25. § (1) bekezdésében kapott felhatalmazás alapján, Magyarország Alaptörvényének 32. cikk (1) bekezdés a) pontjában meghatározott feladatkörében eljárva a következőket rendelem el:</w:t>
      </w:r>
    </w:p>
    <w:p w14:paraId="65528291" w14:textId="77777777" w:rsidR="00E179D7" w:rsidRDefault="00E179D7" w:rsidP="00E179D7">
      <w:pPr>
        <w:jc w:val="both"/>
        <w:rPr>
          <w:b/>
          <w:bCs/>
        </w:rPr>
      </w:pPr>
    </w:p>
    <w:p w14:paraId="2967D1AA" w14:textId="77777777" w:rsidR="00E179D7" w:rsidRDefault="00E179D7" w:rsidP="00E179D7">
      <w:pPr>
        <w:jc w:val="center"/>
        <w:rPr>
          <w:b/>
        </w:rPr>
      </w:pPr>
      <w:r>
        <w:rPr>
          <w:b/>
          <w:bCs/>
        </w:rPr>
        <w:t>26/2020. (XII.29.) rendelet Tiszanána Község Önkormányzata</w:t>
      </w:r>
      <w:r>
        <w:rPr>
          <w:b/>
        </w:rPr>
        <w:t xml:space="preserve"> 2020.évi költségvetésének módosításáról</w:t>
      </w:r>
    </w:p>
    <w:p w14:paraId="0EE32A32" w14:textId="77B7092B" w:rsidR="00E179D7" w:rsidRDefault="00E179D7" w:rsidP="00E179D7">
      <w:pPr>
        <w:rPr>
          <w:bCs/>
          <w:u w:val="single"/>
        </w:rPr>
      </w:pPr>
    </w:p>
    <w:p w14:paraId="43E7BAB8" w14:textId="77777777" w:rsidR="00E179D7" w:rsidRDefault="00E179D7" w:rsidP="00E179D7">
      <w:pPr>
        <w:rPr>
          <w:bCs/>
          <w:u w:val="single"/>
        </w:rPr>
      </w:pPr>
    </w:p>
    <w:p w14:paraId="3BD685EC" w14:textId="77777777" w:rsidR="00E179D7" w:rsidRDefault="00E179D7" w:rsidP="00E179D7">
      <w:pPr>
        <w:jc w:val="both"/>
        <w:rPr>
          <w:bCs/>
        </w:rPr>
      </w:pPr>
      <w:r>
        <w:rPr>
          <w:bCs/>
        </w:rPr>
        <w:t>Tiszanána Község Önkormányzata Képviselő-testülete az Alaptörvény 32.cikk (2) bekezdésében meghatározott eredeti jogalkotói hatáskörében, az Alaptörvény 32.cikk (1) bekezdés f., pontjában meghatározott feladatkörében eljárva a következőket rendeli el:</w:t>
      </w:r>
    </w:p>
    <w:p w14:paraId="2FDC8CB2" w14:textId="77777777" w:rsidR="00E179D7" w:rsidRDefault="00E179D7" w:rsidP="00E179D7">
      <w:pPr>
        <w:rPr>
          <w:bCs/>
        </w:rPr>
      </w:pPr>
    </w:p>
    <w:p w14:paraId="3B0E59F6" w14:textId="77777777" w:rsidR="00E179D7" w:rsidRDefault="00E179D7" w:rsidP="00E179D7">
      <w:pPr>
        <w:ind w:left="3540" w:firstLine="708"/>
        <w:rPr>
          <w:b/>
          <w:bCs/>
        </w:rPr>
      </w:pPr>
      <w:r>
        <w:rPr>
          <w:b/>
          <w:bCs/>
        </w:rPr>
        <w:t xml:space="preserve">1.§. </w:t>
      </w:r>
    </w:p>
    <w:p w14:paraId="309E0F48" w14:textId="77777777" w:rsidR="00E179D7" w:rsidRDefault="00E179D7" w:rsidP="00E179D7">
      <w:pPr>
        <w:rPr>
          <w:b/>
          <w:bCs/>
        </w:rPr>
      </w:pPr>
    </w:p>
    <w:p w14:paraId="3ABCF9A0" w14:textId="77777777" w:rsidR="00E179D7" w:rsidRDefault="00E179D7" w:rsidP="00E179D7">
      <w:pPr>
        <w:pStyle w:val="Listaszerbekezds"/>
        <w:numPr>
          <w:ilvl w:val="0"/>
          <w:numId w:val="1"/>
        </w:numPr>
      </w:pPr>
      <w:r>
        <w:t xml:space="preserve">A 1/2020.(I.31.) önkormányzati rendelet (továbbiakban: R) 2.§-a az alábbiak szerint módosul: </w:t>
      </w:r>
    </w:p>
    <w:p w14:paraId="7EC13900" w14:textId="77777777" w:rsidR="00E179D7" w:rsidRDefault="00E179D7" w:rsidP="00E179D7">
      <w:pPr>
        <w:rPr>
          <w:rFonts w:ascii="Tahoma" w:hAnsi="Tahoma" w:cs="Tahoma"/>
        </w:rPr>
      </w:pPr>
    </w:p>
    <w:p w14:paraId="55B4B8F3" w14:textId="77777777" w:rsidR="00E179D7" w:rsidRDefault="00E179D7" w:rsidP="00E179D7">
      <w:pPr>
        <w:rPr>
          <w:b/>
        </w:rPr>
      </w:pPr>
      <w:r>
        <w:rPr>
          <w:b/>
        </w:rPr>
        <w:t>Bevételi bruttó főösszeg: 1.424.981.641,-Ft</w:t>
      </w:r>
      <w:r>
        <w:t xml:space="preserve">   </w:t>
      </w:r>
      <w:r>
        <w:rPr>
          <w:b/>
        </w:rPr>
        <w:t xml:space="preserve">Bevételi nettó főösszeg: </w:t>
      </w:r>
      <w:proofErr w:type="gramStart"/>
      <w:r>
        <w:rPr>
          <w:b/>
        </w:rPr>
        <w:t>1.246.162.646,-</w:t>
      </w:r>
      <w:proofErr w:type="gramEnd"/>
      <w:r>
        <w:rPr>
          <w:b/>
        </w:rPr>
        <w:t xml:space="preserve"> Ft</w:t>
      </w:r>
      <w:r>
        <w:rPr>
          <w:b/>
        </w:rPr>
        <w:tab/>
      </w:r>
    </w:p>
    <w:p w14:paraId="1128172D" w14:textId="77777777" w:rsidR="00E179D7" w:rsidRDefault="00E179D7" w:rsidP="00E179D7">
      <w:r>
        <w:rPr>
          <w:b/>
        </w:rPr>
        <w:t>Kiadási bruttó főösszeg:  1.424.981.641,-Ft   Kiadási nettó főösszeg</w:t>
      </w:r>
      <w:r>
        <w:t xml:space="preserve">: </w:t>
      </w:r>
      <w:proofErr w:type="gramStart"/>
      <w:r>
        <w:rPr>
          <w:b/>
          <w:bCs/>
        </w:rPr>
        <w:t>1.246.162.646,-</w:t>
      </w:r>
      <w:proofErr w:type="gramEnd"/>
      <w:r>
        <w:rPr>
          <w:b/>
        </w:rPr>
        <w:t xml:space="preserve"> Ft</w:t>
      </w:r>
    </w:p>
    <w:p w14:paraId="4A0DC51B" w14:textId="77777777" w:rsidR="00E179D7" w:rsidRDefault="00E179D7" w:rsidP="00E179D7">
      <w:pPr>
        <w:rPr>
          <w:b/>
        </w:rPr>
      </w:pPr>
    </w:p>
    <w:p w14:paraId="0D4F79A6" w14:textId="3ADA3287" w:rsidR="00E179D7" w:rsidRDefault="00E179D7" w:rsidP="00E179D7">
      <w:pPr>
        <w:ind w:left="4956" w:firstLine="708"/>
      </w:pPr>
      <w:r>
        <w:t>Adatok: Ft-ban</w:t>
      </w:r>
    </w:p>
    <w:p w14:paraId="5FD133A4" w14:textId="77777777" w:rsidR="00E179D7" w:rsidRDefault="00E179D7" w:rsidP="00E179D7">
      <w:pPr>
        <w:ind w:left="4956" w:firstLine="708"/>
      </w:pPr>
    </w:p>
    <w:p w14:paraId="3CFA8ACE" w14:textId="2BF307AD" w:rsidR="00E179D7" w:rsidRDefault="00E179D7" w:rsidP="00E179D7">
      <w:pPr>
        <w:ind w:left="4956" w:firstLine="708"/>
      </w:pPr>
    </w:p>
    <w:p w14:paraId="257A41BB" w14:textId="77777777" w:rsidR="00E179D7" w:rsidRDefault="00E179D7" w:rsidP="00E179D7">
      <w:pPr>
        <w:ind w:left="4956" w:firstLine="708"/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670"/>
      </w:tblGrid>
      <w:tr w:rsidR="00E179D7" w14:paraId="37D29CFB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ED5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Bevétel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4F4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E179D7" w14:paraId="015A5ABD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8F2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Működési célú tám. </w:t>
            </w:r>
            <w:proofErr w:type="spellStart"/>
            <w:proofErr w:type="gramStart"/>
            <w:r>
              <w:rPr>
                <w:lang w:eastAsia="en-US"/>
              </w:rPr>
              <w:t>áh.belülről</w:t>
            </w:r>
            <w:proofErr w:type="spellEnd"/>
            <w:proofErr w:type="gramEnd"/>
          </w:p>
          <w:p w14:paraId="307884A3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7F3" w14:textId="77777777" w:rsidR="00E179D7" w:rsidRDefault="00E179D7">
            <w:pPr>
              <w:tabs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586.891.374,-</w:t>
            </w:r>
            <w:proofErr w:type="gramEnd"/>
            <w:r>
              <w:rPr>
                <w:lang w:eastAsia="en-US"/>
              </w:rPr>
              <w:t xml:space="preserve">                                               </w:t>
            </w:r>
          </w:p>
        </w:tc>
      </w:tr>
      <w:tr w:rsidR="00E179D7" w14:paraId="57726914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6C0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Felhalmozási célú támogatások áh. belülről</w:t>
            </w:r>
          </w:p>
          <w:p w14:paraId="7C706F2A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B89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74.624.779,-</w:t>
            </w:r>
            <w:proofErr w:type="gramEnd"/>
          </w:p>
        </w:tc>
      </w:tr>
      <w:tr w:rsidR="00E179D7" w14:paraId="47052626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1AF4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Közhatalmi bevételek 093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014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50.174.966,-</w:t>
            </w:r>
            <w:proofErr w:type="gramEnd"/>
          </w:p>
        </w:tc>
      </w:tr>
      <w:tr w:rsidR="00E179D7" w14:paraId="617CF262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5334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bevételek</w:t>
            </w:r>
          </w:p>
          <w:p w14:paraId="1AA5ABBD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DD3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45.200.000,-</w:t>
            </w:r>
            <w:proofErr w:type="gramEnd"/>
          </w:p>
        </w:tc>
      </w:tr>
      <w:tr w:rsidR="00E179D7" w14:paraId="0C165B8F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7AD" w14:textId="77777777" w:rsidR="00E179D7" w:rsidRDefault="00E179D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Felhalm.bev</w:t>
            </w:r>
            <w:proofErr w:type="spellEnd"/>
            <w:r>
              <w:rPr>
                <w:lang w:eastAsia="en-US"/>
              </w:rPr>
              <w:t>.</w:t>
            </w:r>
          </w:p>
          <w:p w14:paraId="6540A4CD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C12" w14:textId="77777777" w:rsidR="00E179D7" w:rsidRDefault="00E179D7">
            <w:pPr>
              <w:tabs>
                <w:tab w:val="center" w:pos="2085"/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3.000.000,-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E179D7" w14:paraId="73018651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2ABB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célú átvett pénzeszközök</w:t>
            </w:r>
          </w:p>
          <w:p w14:paraId="6A4B2119" w14:textId="77777777" w:rsidR="00E179D7" w:rsidRDefault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BC4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14.973.000,-</w:t>
            </w:r>
            <w:proofErr w:type="gramEnd"/>
          </w:p>
        </w:tc>
      </w:tr>
      <w:tr w:rsidR="00E179D7" w14:paraId="0703DD16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C2A5" w14:textId="77777777" w:rsidR="00E179D7" w:rsidRDefault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Felhalmozási célú átvett </w:t>
            </w:r>
            <w:proofErr w:type="spellStart"/>
            <w:r>
              <w:rPr>
                <w:bCs/>
                <w:lang w:eastAsia="en-US"/>
              </w:rPr>
              <w:t>pe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14:paraId="1259F91A" w14:textId="77777777" w:rsidR="00E179D7" w:rsidRDefault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2706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30.000.000,-</w:t>
            </w:r>
            <w:proofErr w:type="gramEnd"/>
            <w:r>
              <w:rPr>
                <w:lang w:eastAsia="en-US"/>
              </w:rPr>
              <w:t xml:space="preserve">                                              </w:t>
            </w:r>
          </w:p>
        </w:tc>
      </w:tr>
      <w:tr w:rsidR="00E179D7" w14:paraId="7859B625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488B" w14:textId="77777777" w:rsidR="00E179D7" w:rsidRDefault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</w:t>
            </w:r>
            <w:proofErr w:type="spellStart"/>
            <w:r>
              <w:rPr>
                <w:bCs/>
                <w:lang w:eastAsia="en-US"/>
              </w:rPr>
              <w:t>bev</w:t>
            </w:r>
            <w:proofErr w:type="spellEnd"/>
            <w:r>
              <w:rPr>
                <w:bCs/>
                <w:lang w:eastAsia="en-US"/>
              </w:rPr>
              <w:t>.-</w:t>
            </w:r>
            <w:proofErr w:type="spellStart"/>
            <w:r>
              <w:rPr>
                <w:bCs/>
                <w:lang w:eastAsia="en-US"/>
              </w:rPr>
              <w:t>pm</w:t>
            </w:r>
            <w:proofErr w:type="spellEnd"/>
            <w:r>
              <w:rPr>
                <w:bCs/>
                <w:lang w:eastAsia="en-US"/>
              </w:rPr>
              <w:t xml:space="preserve">., </w:t>
            </w:r>
            <w:proofErr w:type="spellStart"/>
            <w:proofErr w:type="gramStart"/>
            <w:r>
              <w:rPr>
                <w:bCs/>
                <w:lang w:eastAsia="en-US"/>
              </w:rPr>
              <w:t>int.finansz</w:t>
            </w:r>
            <w:proofErr w:type="spellEnd"/>
            <w:proofErr w:type="gramEnd"/>
            <w:r>
              <w:rPr>
                <w:bCs/>
                <w:lang w:eastAsia="en-US"/>
              </w:rPr>
              <w:t>.</w:t>
            </w:r>
          </w:p>
          <w:p w14:paraId="0EFCD524" w14:textId="77777777" w:rsidR="00E179D7" w:rsidRDefault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74FC" w14:textId="77777777" w:rsidR="00E179D7" w:rsidRDefault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620.117.522,-</w:t>
            </w:r>
            <w:proofErr w:type="gramEnd"/>
            <w:r>
              <w:rPr>
                <w:lang w:eastAsia="en-US"/>
              </w:rPr>
              <w:t xml:space="preserve">                                               </w:t>
            </w:r>
          </w:p>
        </w:tc>
      </w:tr>
      <w:tr w:rsidR="00E179D7" w14:paraId="68E55C1E" w14:textId="77777777" w:rsidTr="00E179D7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80A" w14:textId="77777777" w:rsidR="00E179D7" w:rsidRDefault="00E179D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Bevétel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F02" w14:textId="77777777" w:rsidR="00E179D7" w:rsidRDefault="00E179D7">
            <w:pPr>
              <w:spacing w:line="256" w:lineRule="auto"/>
              <w:jc w:val="righ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1.424.981.641,-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</w:t>
            </w:r>
          </w:p>
        </w:tc>
      </w:tr>
    </w:tbl>
    <w:tbl>
      <w:tblPr>
        <w:tblpPr w:leftFromText="141" w:rightFromText="141" w:bottomFromText="160" w:vertAnchor="text" w:horzAnchor="margin" w:tblpY="406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670"/>
      </w:tblGrid>
      <w:tr w:rsidR="00E179D7" w14:paraId="17FDC3BF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D42C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Kiadás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DB1" w14:textId="77777777" w:rsidR="00E179D7" w:rsidRDefault="00E179D7" w:rsidP="00E179D7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E179D7" w14:paraId="0BB94E65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450F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kiad. (</w:t>
            </w:r>
            <w:proofErr w:type="spellStart"/>
            <w:proofErr w:type="gramStart"/>
            <w:r>
              <w:rPr>
                <w:lang w:eastAsia="en-US"/>
              </w:rPr>
              <w:t>szem.j.,jár</w:t>
            </w:r>
            <w:proofErr w:type="spellEnd"/>
            <w:proofErr w:type="gram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dol</w:t>
            </w:r>
            <w:proofErr w:type="spellEnd"/>
            <w:r>
              <w:rPr>
                <w:lang w:eastAsia="en-US"/>
              </w:rPr>
              <w:t>.)</w:t>
            </w:r>
          </w:p>
          <w:p w14:paraId="4BA54603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051 052 053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BAC8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proofErr w:type="gramStart"/>
            <w:r>
              <w:rPr>
                <w:lang w:eastAsia="en-US"/>
              </w:rPr>
              <w:t>562.509.731,-</w:t>
            </w:r>
            <w:proofErr w:type="gramEnd"/>
          </w:p>
        </w:tc>
      </w:tr>
      <w:tr w:rsidR="00E179D7" w14:paraId="5E264587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33F5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Ellátottak juttatásai</w:t>
            </w:r>
          </w:p>
          <w:p w14:paraId="4C3331D8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FE43" w14:textId="77777777" w:rsidR="00E179D7" w:rsidRDefault="00E179D7" w:rsidP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52.845.133,-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E179D7" w14:paraId="788E11AD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92D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Egyéb működési célú kiadások, tartalék</w:t>
            </w:r>
          </w:p>
          <w:p w14:paraId="07A69B16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8A9" w14:textId="77777777" w:rsidR="00E179D7" w:rsidRDefault="00E179D7" w:rsidP="00E179D7">
            <w:pPr>
              <w:tabs>
                <w:tab w:val="right" w:pos="4186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40.934.218,-</w:t>
            </w:r>
            <w:proofErr w:type="gramEnd"/>
          </w:p>
        </w:tc>
      </w:tr>
      <w:tr w:rsidR="00E179D7" w14:paraId="4F298F36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0238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Beruházások</w:t>
            </w:r>
          </w:p>
          <w:p w14:paraId="74E71F98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0CB" w14:textId="77777777" w:rsidR="00E179D7" w:rsidRDefault="00E179D7" w:rsidP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224.675.637,-</w:t>
            </w:r>
            <w:proofErr w:type="gramEnd"/>
          </w:p>
        </w:tc>
      </w:tr>
      <w:tr w:rsidR="00E179D7" w14:paraId="581C605B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E0F0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Felújítások</w:t>
            </w:r>
          </w:p>
          <w:p w14:paraId="142D1442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CE1" w14:textId="77777777" w:rsidR="00E179D7" w:rsidRDefault="00E179D7" w:rsidP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350.092.428,-</w:t>
            </w:r>
            <w:proofErr w:type="gramEnd"/>
          </w:p>
        </w:tc>
      </w:tr>
      <w:tr w:rsidR="00E179D7" w14:paraId="4995469E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5AE0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Visszatér. kölcsönök nyújtása </w:t>
            </w:r>
          </w:p>
          <w:p w14:paraId="231018B8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206A" w14:textId="77777777" w:rsidR="00E179D7" w:rsidRDefault="00E179D7" w:rsidP="00E179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proofErr w:type="gramStart"/>
            <w:r>
              <w:rPr>
                <w:lang w:eastAsia="en-US"/>
              </w:rPr>
              <w:t>2.622.967,-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E179D7" w14:paraId="74606E6C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F981" w14:textId="77777777" w:rsidR="00E179D7" w:rsidRDefault="00E179D7" w:rsidP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kiadások </w:t>
            </w:r>
          </w:p>
          <w:p w14:paraId="18EACF77" w14:textId="77777777" w:rsidR="00E179D7" w:rsidRDefault="00E179D7" w:rsidP="00E179D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B69D" w14:textId="77777777" w:rsidR="00E179D7" w:rsidRDefault="00E179D7" w:rsidP="00E179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</w:t>
            </w:r>
            <w:proofErr w:type="gramStart"/>
            <w:r>
              <w:rPr>
                <w:lang w:eastAsia="en-US"/>
              </w:rPr>
              <w:t>178.818.995,-</w:t>
            </w:r>
            <w:proofErr w:type="gramEnd"/>
          </w:p>
          <w:p w14:paraId="58DB6938" w14:textId="77777777" w:rsidR="00E179D7" w:rsidRDefault="00E179D7" w:rsidP="00E179D7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12.482.532,-</w:t>
            </w:r>
            <w:proofErr w:type="gramEnd"/>
          </w:p>
        </w:tc>
      </w:tr>
      <w:tr w:rsidR="00E179D7" w14:paraId="0A73BE3E" w14:textId="77777777" w:rsidTr="00E179D7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75A" w14:textId="77777777" w:rsidR="00E179D7" w:rsidRDefault="00E179D7" w:rsidP="00E179D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Kiadás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3BF" w14:textId="77777777" w:rsidR="00E179D7" w:rsidRDefault="00E179D7" w:rsidP="00E179D7">
            <w:pPr>
              <w:spacing w:line="256" w:lineRule="auto"/>
              <w:jc w:val="righ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1.424.981.641,-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</w:t>
            </w:r>
          </w:p>
        </w:tc>
      </w:tr>
    </w:tbl>
    <w:p w14:paraId="1555FA90" w14:textId="2F166C67" w:rsidR="00E179D7" w:rsidRDefault="00E179D7" w:rsidP="00E179D7"/>
    <w:p w14:paraId="0A497DB1" w14:textId="4067B3B6" w:rsidR="00E179D7" w:rsidRDefault="00E179D7" w:rsidP="00E179D7"/>
    <w:p w14:paraId="656620BC" w14:textId="77777777" w:rsidR="00E179D7" w:rsidRDefault="00E179D7" w:rsidP="00E179D7"/>
    <w:p w14:paraId="1E7A15F8" w14:textId="77777777" w:rsidR="00E179D7" w:rsidRDefault="00E179D7" w:rsidP="00E179D7"/>
    <w:p w14:paraId="4CA992A6" w14:textId="77777777" w:rsidR="00E179D7" w:rsidRDefault="00E179D7" w:rsidP="00E179D7">
      <w:pPr>
        <w:jc w:val="center"/>
        <w:rPr>
          <w:b/>
        </w:rPr>
      </w:pPr>
      <w:r>
        <w:rPr>
          <w:b/>
        </w:rPr>
        <w:t>2.§.</w:t>
      </w:r>
    </w:p>
    <w:p w14:paraId="206BD60E" w14:textId="77777777" w:rsidR="00E179D7" w:rsidRDefault="00E179D7" w:rsidP="00E179D7"/>
    <w:p w14:paraId="63FF9234" w14:textId="77777777" w:rsidR="00E179D7" w:rsidRDefault="00E179D7" w:rsidP="00E179D7">
      <w:pPr>
        <w:pStyle w:val="Listaszerbekezds"/>
        <w:numPr>
          <w:ilvl w:val="0"/>
          <w:numId w:val="2"/>
        </w:numPr>
        <w:ind w:left="0" w:firstLine="0"/>
      </w:pPr>
      <w:r>
        <w:t>A R. jelen rendelettel nem módosított §-</w:t>
      </w:r>
      <w:proofErr w:type="spellStart"/>
      <w:r>
        <w:t>ai</w:t>
      </w:r>
      <w:proofErr w:type="spellEnd"/>
      <w:r>
        <w:t xml:space="preserve"> változatlan formában hatályban maradnak.</w:t>
      </w:r>
    </w:p>
    <w:p w14:paraId="5E98BACB" w14:textId="77777777" w:rsidR="00E179D7" w:rsidRDefault="00E179D7" w:rsidP="00E179D7">
      <w:pPr>
        <w:pStyle w:val="Listaszerbekezds"/>
      </w:pPr>
    </w:p>
    <w:p w14:paraId="2442D8C9" w14:textId="77777777" w:rsidR="00E179D7" w:rsidRDefault="00E179D7" w:rsidP="00E179D7">
      <w:pPr>
        <w:pStyle w:val="Listaszerbekezds"/>
        <w:numPr>
          <w:ilvl w:val="0"/>
          <w:numId w:val="2"/>
        </w:numPr>
        <w:ind w:left="0" w:firstLine="0"/>
        <w:jc w:val="both"/>
      </w:pPr>
      <w:r>
        <w:t xml:space="preserve">Ez a rendelet a kihirdetését követő napon lép hatályba, rendelkezéseit 2020.évi  </w:t>
      </w:r>
      <w:r>
        <w:br/>
        <w:t xml:space="preserve"> </w:t>
      </w:r>
      <w:r>
        <w:tab/>
        <w:t>költségvetési évre kell alkalmazni.</w:t>
      </w:r>
    </w:p>
    <w:p w14:paraId="33836519" w14:textId="77777777" w:rsidR="00E179D7" w:rsidRDefault="00E179D7" w:rsidP="00E179D7">
      <w:pPr>
        <w:pStyle w:val="Listaszerbekezds"/>
      </w:pPr>
      <w:r>
        <w:br/>
        <w:t xml:space="preserve"> </w:t>
      </w:r>
      <w:r>
        <w:tab/>
      </w:r>
    </w:p>
    <w:p w14:paraId="52CA2DE6" w14:textId="77777777" w:rsidR="00E179D7" w:rsidRDefault="00E179D7" w:rsidP="00E179D7">
      <w:pPr>
        <w:pStyle w:val="Listaszerbekezds"/>
      </w:pPr>
    </w:p>
    <w:p w14:paraId="314FA4C6" w14:textId="77777777" w:rsidR="00E179D7" w:rsidRDefault="00E179D7" w:rsidP="00E179D7">
      <w:pPr>
        <w:autoSpaceDE w:val="0"/>
        <w:autoSpaceDN w:val="0"/>
        <w:adjustRightInd w:val="0"/>
        <w:ind w:left="284"/>
        <w:jc w:val="both"/>
        <w:rPr>
          <w:rFonts w:eastAsia="Calibri"/>
          <w:b/>
        </w:rPr>
      </w:pPr>
    </w:p>
    <w:p w14:paraId="5CF98954" w14:textId="77777777" w:rsidR="00E179D7" w:rsidRDefault="00E179D7" w:rsidP="00E179D7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Kihirdetési záradék:</w:t>
      </w:r>
    </w:p>
    <w:p w14:paraId="6C163CFF" w14:textId="77777777" w:rsidR="00E179D7" w:rsidRDefault="00E179D7" w:rsidP="00E179D7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14:paraId="2C2EE88A" w14:textId="77777777" w:rsidR="00E179D7" w:rsidRDefault="00E179D7" w:rsidP="00E179D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 rendelet 2020. december 29. napján kihirdetésre került.</w:t>
      </w:r>
    </w:p>
    <w:p w14:paraId="1E9BD12C" w14:textId="77777777" w:rsidR="00E179D7" w:rsidRDefault="00E179D7" w:rsidP="00E179D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</w:p>
    <w:p w14:paraId="5AB4530F" w14:textId="77777777" w:rsidR="00E179D7" w:rsidRDefault="00E179D7" w:rsidP="00E179D7">
      <w:pPr>
        <w:pStyle w:val="Listaszerbekezds"/>
        <w:ind w:left="0"/>
      </w:pPr>
    </w:p>
    <w:p w14:paraId="52E34AA1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CB"/>
    <w:multiLevelType w:val="hybridMultilevel"/>
    <w:tmpl w:val="7610DAEE"/>
    <w:lvl w:ilvl="0" w:tplc="10DA022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459"/>
    <w:multiLevelType w:val="hybridMultilevel"/>
    <w:tmpl w:val="796228DA"/>
    <w:lvl w:ilvl="0" w:tplc="F7947DE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7"/>
    <w:rsid w:val="004F5F53"/>
    <w:rsid w:val="00E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8FD1"/>
  <w15:chartTrackingRefBased/>
  <w15:docId w15:val="{17727472-A9B3-4F8C-B91C-0514C23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2021-04-13T08:25:00Z</dcterms:created>
  <dcterms:modified xsi:type="dcterms:W3CDTF">2021-04-13T08:27:00Z</dcterms:modified>
</cp:coreProperties>
</file>